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5" w:rsidRPr="007B0DBB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354A95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«Комплексное развитие поселений Калманского района» </w:t>
      </w:r>
    </w:p>
    <w:p w:rsidR="00354A95" w:rsidRPr="00354A95" w:rsidRDefault="00354A95" w:rsidP="00354A9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социально-экономических условий на территории Калманского района и решение задач территориального развития.</w:t>
      </w:r>
    </w:p>
    <w:p w:rsidR="00354A95" w:rsidRDefault="00354A95" w:rsidP="00354A95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задачи, которые необходимо решить программными методами: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доступным и комфортным жильем населения района;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водоснабжения в районе;</w:t>
      </w:r>
    </w:p>
    <w:p w:rsidR="00354A95" w:rsidRDefault="00354A95" w:rsidP="00354A95">
      <w:pPr>
        <w:pStyle w:val="a4"/>
        <w:numPr>
          <w:ilvl w:val="0"/>
          <w:numId w:val="2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и обустройство объектов общественной инфраструктуры.</w:t>
      </w:r>
    </w:p>
    <w:p w:rsidR="002E7D1B" w:rsidRPr="002E7D1B" w:rsidRDefault="002E7D1B" w:rsidP="002E7D1B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мероприятия:</w:t>
      </w:r>
    </w:p>
    <w:p w:rsidR="002E7D1B" w:rsidRPr="002E7D1B" w:rsidRDefault="002E7D1B" w:rsidP="002E7D1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направлено 5 ответов на запросы прокуратуры по исполнению администрацией района жилищного законодательства по обеспечению жильем граждан, состоящих на учете нуждающихся в жилье;</w:t>
      </w:r>
    </w:p>
    <w:p w:rsidR="002E7D1B" w:rsidRPr="002E7D1B" w:rsidRDefault="002E7D1B" w:rsidP="002E7D1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подготовлены и направлены в Минсельхоз Алтайского края документы, подтверждающие законность предоставления социальной выплаты на строительство жилого дома внеочередному гражданину – работнику АПК;</w:t>
      </w:r>
    </w:p>
    <w:p w:rsidR="002E7D1B" w:rsidRPr="002E7D1B" w:rsidRDefault="002E7D1B" w:rsidP="002E7D1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сформированы и предоставлены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следственные органы документы, 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подтверждающие законность работы администрации района в период с 2013 по настоящее время, в ответ на обращение граждан о нарушении их прав при предоставлении социальных выплат;</w:t>
      </w:r>
    </w:p>
    <w:p w:rsidR="002E7D1B" w:rsidRDefault="002E7D1B" w:rsidP="002E7D1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7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 первый транш социальной выплаты на строительство жилого дома в сумме 1400,0 тыс. рублей многодетной семье работника АПК.</w:t>
      </w:r>
    </w:p>
    <w:p w:rsidR="002E7D1B" w:rsidRDefault="002E7D1B" w:rsidP="002E7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привлечения средств вышестоящих бюджетов для выполнения строительно – монтажных работ по реконструкции системы водоснабжения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алманка направлена бюджетная заявка в Минстрой Алтайского края, а также сформирован пакет документов для привлечения финансовой поддержки в рамках Программы модернизации коммунальной инфраструктуры с 2023 по 2024гг;</w:t>
      </w:r>
    </w:p>
    <w:p w:rsidR="002E7D1B" w:rsidRDefault="002E7D1B" w:rsidP="002E7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рамках реализации проектов поддержки местных инициатив в Алтайском крае в двух населенных пунктах района успешно завершены проекты, выбранные жителями на общих собраниях:</w:t>
      </w:r>
    </w:p>
    <w:p w:rsidR="002E7D1B" w:rsidRDefault="002E7D1B" w:rsidP="002E7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капитальный ремонт системы отопления в доме культуры п. Алтай</w:t>
      </w:r>
    </w:p>
    <w:p w:rsidR="002E7D1B" w:rsidRDefault="002E7D1B" w:rsidP="002E7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ремонт дороги на въезде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отсыпка песчано – гравийной смесью)</w:t>
      </w:r>
    </w:p>
    <w:p w:rsidR="002E7D1B" w:rsidRDefault="002E7D1B" w:rsidP="002E7D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 и поданы заявки на участие в конкурсном отборе проектов поддержки местных инициатив в 2023 году.</w:t>
      </w:r>
      <w:bookmarkStart w:id="0" w:name="_GoBack"/>
      <w:bookmarkEnd w:id="0"/>
    </w:p>
    <w:p w:rsidR="002E7D1B" w:rsidRPr="00354A95" w:rsidRDefault="002E7D1B" w:rsidP="00354A95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2E7D1B" w:rsidRPr="002E7D1B">
        <w:rPr>
          <w:rFonts w:ascii="Times New Roman" w:hAnsi="Times New Roman" w:cs="Times New Roman"/>
          <w:sz w:val="28"/>
          <w:szCs w:val="28"/>
        </w:rPr>
        <w:t>5618,04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из краевого бюджета – </w:t>
      </w:r>
      <w:r w:rsidR="002E7D1B" w:rsidRPr="002E7D1B">
        <w:rPr>
          <w:rFonts w:ascii="Times New Roman" w:hAnsi="Times New Roman" w:cs="Times New Roman"/>
          <w:sz w:val="28"/>
          <w:szCs w:val="28"/>
        </w:rPr>
        <w:t>3495,215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муниципального бюджета – </w:t>
      </w:r>
      <w:r w:rsidR="002E7D1B">
        <w:rPr>
          <w:rFonts w:ascii="Times New Roman" w:hAnsi="Times New Roman" w:cs="Times New Roman"/>
          <w:sz w:val="28"/>
          <w:szCs w:val="28"/>
        </w:rPr>
        <w:t>695,13</w:t>
      </w:r>
      <w:r>
        <w:rPr>
          <w:rFonts w:ascii="Times New Roman" w:hAnsi="Times New Roman" w:cs="Times New Roman"/>
          <w:sz w:val="28"/>
          <w:szCs w:val="28"/>
        </w:rPr>
        <w:t xml:space="preserve"> тыс. руб., внебюджетные </w:t>
      </w:r>
      <w:r w:rsidRPr="00F73569">
        <w:rPr>
          <w:rFonts w:ascii="Times New Roman" w:hAnsi="Times New Roman" w:cs="Times New Roman"/>
          <w:sz w:val="28"/>
          <w:szCs w:val="28"/>
        </w:rPr>
        <w:t xml:space="preserve">источники – </w:t>
      </w:r>
      <w:r w:rsidR="00F73569" w:rsidRPr="00F73569">
        <w:rPr>
          <w:rFonts w:ascii="Times New Roman" w:hAnsi="Times New Roman" w:cs="Times New Roman"/>
          <w:sz w:val="28"/>
          <w:szCs w:val="28"/>
        </w:rPr>
        <w:t>1427,695</w:t>
      </w:r>
      <w:r w:rsidRPr="00F735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 Средства освоены в размере 4322,012 тыс. руб., в том числе освоение краевых средств составило 1927,6945 тыс. руб., бюджетных средств составило </w:t>
      </w:r>
      <w:r w:rsidR="002E7D1B">
        <w:rPr>
          <w:rFonts w:ascii="Times New Roman" w:hAnsi="Times New Roman" w:cs="Times New Roman"/>
          <w:sz w:val="28"/>
          <w:szCs w:val="28"/>
        </w:rPr>
        <w:t>695,13</w:t>
      </w:r>
      <w:r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освоены в размере </w:t>
      </w:r>
      <w:r w:rsidR="00F73569" w:rsidRPr="00F73569">
        <w:rPr>
          <w:rFonts w:ascii="Times New Roman" w:hAnsi="Times New Roman" w:cs="Times New Roman"/>
          <w:sz w:val="28"/>
          <w:szCs w:val="28"/>
        </w:rPr>
        <w:t>1427,695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муниципальной программы в 202</w:t>
      </w:r>
      <w:r w:rsidR="00F735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7356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54A95" w:rsidRPr="00354A95" w:rsidRDefault="00354A95" w:rsidP="00354A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развитие поселений Калманского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4A95" w:rsidRPr="00354A95" w:rsidRDefault="00354A95" w:rsidP="00354A9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354A95" w:rsidTr="00BE0AFB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2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2E7D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2E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2E7D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354A95" w:rsidTr="00BE0AFB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1.Количество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комплекса на сельских территориях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-дан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2E7D1B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2E7D1B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</w:t>
            </w:r>
            <w:r w:rsidR="00354A9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354A95" w:rsidTr="00BE0AFB">
        <w:trPr>
          <w:trHeight w:val="75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2.Протяженность введенных в действие за год локальных водопроводов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354A95" w:rsidTr="00BE0AFB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354A95" w:rsidTr="00BE0AFB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Default="00354A95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2E7D1B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2E7D1B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95" w:rsidRPr="002E7D1B" w:rsidRDefault="002E7D1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354A95" w:rsidRPr="00354A95" w:rsidRDefault="00354A95" w:rsidP="00354A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354A95" w:rsidRPr="00354A95" w:rsidRDefault="00354A95" w:rsidP="00354A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2E7D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354A95" w:rsidRP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354A95" w:rsidTr="00BE0AFB">
        <w:tc>
          <w:tcPr>
            <w:tcW w:w="392" w:type="dxa"/>
            <w:vAlign w:val="bottom"/>
          </w:tcPr>
          <w:p w:rsidR="00354A95" w:rsidRDefault="00354A9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354A95" w:rsidRDefault="00354A95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354A95" w:rsidRDefault="00354A95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354A95" w:rsidRDefault="00354A9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354A95" w:rsidRDefault="002E7D1B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354A95" w:rsidRDefault="00354A95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354A95" w:rsidRDefault="00F73569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54A95" w:rsidTr="00BE0AFB">
        <w:tc>
          <w:tcPr>
            <w:tcW w:w="392" w:type="dxa"/>
          </w:tcPr>
          <w:p w:rsidR="00354A95" w:rsidRDefault="00354A95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354A95" w:rsidRDefault="00354A95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354A95" w:rsidRDefault="002E7D1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54A95" w:rsidTr="00BE0AFB">
        <w:tc>
          <w:tcPr>
            <w:tcW w:w="8472" w:type="dxa"/>
            <w:gridSpan w:val="2"/>
          </w:tcPr>
          <w:p w:rsidR="00354A95" w:rsidRDefault="00354A95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354A95" w:rsidRDefault="00F73569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</w:t>
            </w:r>
          </w:p>
        </w:tc>
      </w:tr>
    </w:tbl>
    <w:p w:rsidR="00354A95" w:rsidRP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A95" w:rsidRDefault="00354A95" w:rsidP="00354A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F73569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6638"/>
    <w:multiLevelType w:val="multilevel"/>
    <w:tmpl w:val="425B6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5"/>
    <w:rsid w:val="002E7D1B"/>
    <w:rsid w:val="00354A95"/>
    <w:rsid w:val="004C58F4"/>
    <w:rsid w:val="009640AF"/>
    <w:rsid w:val="0099088F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4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4A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E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4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4A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E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2022-11-11T03:03:00Z</dcterms:created>
  <dcterms:modified xsi:type="dcterms:W3CDTF">2023-01-13T09:04:00Z</dcterms:modified>
</cp:coreProperties>
</file>