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B" w:rsidRDefault="00F66BAB" w:rsidP="00F66BA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66BAB" w:rsidRDefault="00F66BAB" w:rsidP="00F66BA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«Улучшение инвестиционного климата в муниципальном образовании Калманский район Алтайского края»</w:t>
      </w:r>
    </w:p>
    <w:p w:rsidR="00F66BAB" w:rsidRDefault="00F66BAB" w:rsidP="00F66BAB">
      <w:pPr>
        <w:pStyle w:val="a4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</w: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правового регулирования инвестиционной деятельности на территории Калманского района;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благоприятной административной среды для инвесторов;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инвестиционной деятельности;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имиджа Калманского района как инвестиционно привлекательного;</w:t>
      </w:r>
    </w:p>
    <w:p w:rsidR="00F66BAB" w:rsidRDefault="00F66BAB" w:rsidP="00F66BA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конкуренции на рынках товаров, работ и услуг в Калманском районе.</w:t>
      </w:r>
    </w:p>
    <w:p w:rsidR="00F66BAB" w:rsidRDefault="00F66BAB" w:rsidP="00F66B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внедрены на территории района все пункты Стандарта деятельности органов местного самоуправления по обеспечению благоприятного инвестиционного климата;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 инвестиционный паспорт Калманского района;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актуализированы</w:t>
      </w:r>
      <w:proofErr w:type="gramEnd"/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инвестиционных предложений и реестр инвестиционных площадок Калманского района;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администрации Калманского района ведется раздел «Инвестиционная деятельность»;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16C">
        <w:rPr>
          <w:rFonts w:ascii="Times New Roman" w:eastAsia="Calibri" w:hAnsi="Times New Roman" w:cs="Times New Roman"/>
          <w:bCs/>
          <w:sz w:val="28"/>
          <w:szCs w:val="28"/>
        </w:rPr>
        <w:t>- проведена актуализация схем теплоснабжения, водоснабжения и водоотведения;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производился </w:t>
      </w:r>
      <w:r w:rsidRPr="00EF716C">
        <w:rPr>
          <w:rFonts w:ascii="Times New Roman" w:eastAsia="Calibri" w:hAnsi="Times New Roman" w:cs="Times New Roman"/>
          <w:bCs/>
          <w:sz w:val="28"/>
          <w:szCs w:val="28"/>
        </w:rPr>
        <w:t>подбор земельных участков для реализации заявленных инвестиционных проектов с учетом требований строительных, градостроительных и санитарных норм;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EF716C">
        <w:rPr>
          <w:rFonts w:ascii="Times New Roman" w:eastAsia="Calibri" w:hAnsi="Times New Roman" w:cs="Times New Roman"/>
          <w:bCs/>
          <w:sz w:val="28"/>
          <w:szCs w:val="28"/>
        </w:rPr>
        <w:t>онсультирование по вопросам строительства объектов с/х производства, переработки, складского хозяйства.</w:t>
      </w:r>
    </w:p>
    <w:p w:rsidR="00EF716C" w:rsidRPr="00EF716C" w:rsidRDefault="00EF716C" w:rsidP="00EF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удалось провести мероприятия, запланированные по программе на 2022 год: создание условий для входа на рынок негосударственных (немуниципальных) аптечных учреждений в сельской местности, в том числе посредством предоставления в аренду либо в безвозмездное пользование (через систему преференций) помещений под аптечные пункты, предоставление льгот по арендной плате (обращений не поступало).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реализацию программы не запланированы.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инвестиционного климата в муниципальном образовании Калманский район Алтайского края»</w:t>
      </w:r>
    </w:p>
    <w:p w:rsidR="00F66BAB" w:rsidRDefault="00F66BAB" w:rsidP="00F66BAB">
      <w:pPr>
        <w:pStyle w:val="a4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919"/>
        <w:gridCol w:w="944"/>
        <w:gridCol w:w="1320"/>
        <w:gridCol w:w="1056"/>
        <w:gridCol w:w="1106"/>
      </w:tblGrid>
      <w:tr w:rsidR="00F66BAB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7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="00756D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7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="00756D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AB" w:rsidRDefault="00F66BAB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EF716C" w:rsidTr="00EF716C">
        <w:trPr>
          <w:trHeight w:val="73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1.Объем инвестиции в основной капитал всего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352C6E" w:rsidRDefault="00352C6E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2C6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504,6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EF716C" w:rsidRDefault="00352C6E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81,4</w:t>
            </w:r>
          </w:p>
        </w:tc>
      </w:tr>
      <w:tr w:rsidR="00EF716C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24270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352C6E" w:rsidRDefault="00352C6E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2C6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40103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Pr="00EF716C" w:rsidRDefault="00EF716C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EF716C" w:rsidTr="00EF716C">
        <w:trPr>
          <w:trHeight w:val="4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3.Количество внедренных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пунктов стандарта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EF716C" w:rsidTr="00EF716C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4.Количество инвестиционных проектов, реализуемых на территории района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EF71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6C" w:rsidRDefault="00EF716C" w:rsidP="00BE0A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</w:tbl>
    <w:p w:rsidR="00F66BAB" w:rsidRDefault="00F66BAB" w:rsidP="00F66BAB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66BAB" w:rsidRDefault="00F66BAB" w:rsidP="00F66BAB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EF7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66BAB" w:rsidTr="00BE0AFB">
        <w:tc>
          <w:tcPr>
            <w:tcW w:w="392" w:type="dxa"/>
            <w:vAlign w:val="bottom"/>
          </w:tcPr>
          <w:p w:rsidR="00F66BAB" w:rsidRDefault="00F66BA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F66BAB" w:rsidRDefault="00F66BAB" w:rsidP="00BE0AF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66BAB" w:rsidRDefault="00F66BAB" w:rsidP="00BE0A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66BAB" w:rsidRDefault="00F66BA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66BAB" w:rsidRDefault="00352C6E" w:rsidP="00BE0AFB">
            <w:pPr>
              <w:pStyle w:val="a4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66BAB" w:rsidRDefault="00F66BAB" w:rsidP="00BE0AF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66BAB" w:rsidRDefault="00F66BAB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66BAB" w:rsidTr="00BE0AFB">
        <w:tc>
          <w:tcPr>
            <w:tcW w:w="392" w:type="dxa"/>
          </w:tcPr>
          <w:p w:rsidR="00F66BAB" w:rsidRDefault="00F66BAB" w:rsidP="00BE0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66BAB" w:rsidRDefault="00F66BAB" w:rsidP="00BE0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66BAB" w:rsidRDefault="00573236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</w:p>
        </w:tc>
      </w:tr>
      <w:tr w:rsidR="00F66BAB" w:rsidTr="00BE0AFB">
        <w:tc>
          <w:tcPr>
            <w:tcW w:w="8472" w:type="dxa"/>
            <w:gridSpan w:val="2"/>
          </w:tcPr>
          <w:p w:rsidR="00F66BAB" w:rsidRDefault="00F66BAB" w:rsidP="00BE0AFB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66BAB" w:rsidRDefault="00352C6E" w:rsidP="00BE0AF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</w:tr>
    </w:tbl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66BAB" w:rsidRDefault="00F66BAB" w:rsidP="00F66BA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52C6E">
        <w:rPr>
          <w:rFonts w:ascii="Times New Roman" w:hAnsi="Times New Roman" w:cs="Times New Roman"/>
          <w:sz w:val="28"/>
          <w:szCs w:val="28"/>
        </w:rPr>
        <w:t>95,3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9640AF" w:rsidRDefault="009640AF"/>
    <w:sectPr w:rsidR="009640A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71894"/>
    <w:multiLevelType w:val="multilevel"/>
    <w:tmpl w:val="4BA718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B"/>
    <w:rsid w:val="00352C6E"/>
    <w:rsid w:val="00573236"/>
    <w:rsid w:val="00756DB0"/>
    <w:rsid w:val="009640AF"/>
    <w:rsid w:val="00EF716C"/>
    <w:rsid w:val="00F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6B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6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66B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6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2022-11-11T05:26:00Z</dcterms:created>
  <dcterms:modified xsi:type="dcterms:W3CDTF">2023-03-27T09:56:00Z</dcterms:modified>
</cp:coreProperties>
</file>