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20" w:rsidRDefault="00A95A20" w:rsidP="00A95A20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Муниципальная программа</w:t>
      </w:r>
    </w:p>
    <w:p w:rsidR="00A95A20" w:rsidRDefault="00A95A20" w:rsidP="00A95A20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«Развитие физической культуры и спорта в Калманском районе»</w:t>
      </w:r>
    </w:p>
    <w:p w:rsidR="00A95A20" w:rsidRPr="00A95A20" w:rsidRDefault="00A95A20" w:rsidP="00A95A20">
      <w:pPr>
        <w:pStyle w:val="a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95A20" w:rsidRDefault="00A95A20" w:rsidP="00A95A20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программы: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условий для укрепления здоровья населения Калманского района путем развития инфраструктуры спорта, популяризации детско-юношеского, массового спорта (включая спорт высших достижений) и приобщения различных слоев населения к регулярным занятиям физической культурой и спортом.</w:t>
      </w:r>
    </w:p>
    <w:p w:rsidR="00A95A20" w:rsidRDefault="00A95A20" w:rsidP="00A95A20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Для достижения данной цели необходимо решение следующих задач: </w:t>
      </w:r>
    </w:p>
    <w:p w:rsidR="00A95A20" w:rsidRDefault="00A95A20" w:rsidP="00A95A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создание условий для укрепления здоровья населения Калманского района; </w:t>
      </w:r>
    </w:p>
    <w:p w:rsidR="00A95A20" w:rsidRDefault="00A95A20" w:rsidP="00A95A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сохранение и развитие дополнительного образования в Калманском районе.</w:t>
      </w:r>
    </w:p>
    <w:p w:rsidR="00A95A20" w:rsidRDefault="00A95A20" w:rsidP="00A95A20">
      <w:pPr>
        <w:pStyle w:val="a4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структуру программы входят две подпрограммы:</w:t>
      </w:r>
    </w:p>
    <w:p w:rsidR="00A95A20" w:rsidRDefault="00A95A20" w:rsidP="00A95A20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подпрограмма 1 «Развитие физической культуры и массового спорта»;</w:t>
      </w:r>
    </w:p>
    <w:p w:rsidR="00A95A20" w:rsidRDefault="00A95A20" w:rsidP="00A95A20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подпрограмма 2 «Развитие дополнительного образования в Калманском районе»;</w:t>
      </w:r>
    </w:p>
    <w:p w:rsidR="004F1155" w:rsidRPr="00A67C67" w:rsidRDefault="00D60AC5" w:rsidP="00754CFE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2023</w:t>
      </w:r>
      <w:r w:rsidR="004F1155" w:rsidRPr="00A67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в рамках реализации программы проведены следующие наиболее значимые мероприятия:</w:t>
      </w:r>
    </w:p>
    <w:p w:rsidR="00D60AC5" w:rsidRPr="001B04DA" w:rsidRDefault="004F1155" w:rsidP="00D60AC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60AC5" w:rsidRPr="00D60AC5">
        <w:rPr>
          <w:rFonts w:eastAsia="Times New Roman"/>
          <w:color w:val="000000"/>
          <w:sz w:val="28"/>
          <w:szCs w:val="28"/>
        </w:rPr>
        <w:t xml:space="preserve"> </w:t>
      </w:r>
      <w:r w:rsidR="00D60AC5" w:rsidRPr="001B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Массовая лыжная гонка «Лыжня России - 2023» </w:t>
      </w:r>
      <w:proofErr w:type="gramStart"/>
      <w:r w:rsidR="00D60AC5" w:rsidRPr="001B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D60AC5" w:rsidRPr="001B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Бураново;</w:t>
      </w:r>
    </w:p>
    <w:p w:rsidR="00D60AC5" w:rsidRPr="001B04DA" w:rsidRDefault="00D60AC5" w:rsidP="00D60AC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соревнования по волейболу памяти Г.А. </w:t>
      </w:r>
      <w:proofErr w:type="spellStart"/>
      <w:r w:rsidRPr="001B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Ударцева</w:t>
      </w:r>
      <w:proofErr w:type="spellEnd"/>
      <w:r w:rsidRPr="001B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юношей 2012-2013 г.;</w:t>
      </w:r>
    </w:p>
    <w:p w:rsidR="00D60AC5" w:rsidRPr="001B04DA" w:rsidRDefault="00D60AC5" w:rsidP="00D60AC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районные соревнования школьников по волейболу 16 апреля 2023 года;</w:t>
      </w:r>
    </w:p>
    <w:p w:rsidR="00D60AC5" w:rsidRPr="001B04DA" w:rsidRDefault="00D60AC5" w:rsidP="00D60AC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районный этап Президентских спортивных состязаний среди школьников 21 апреля 2023 года;</w:t>
      </w:r>
    </w:p>
    <w:p w:rsidR="00D60AC5" w:rsidRPr="001B04DA" w:rsidRDefault="00D60AC5" w:rsidP="00D60AC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районный футбольный турнир «Отцы и дети» 09 мая 2023 года;</w:t>
      </w:r>
    </w:p>
    <w:p w:rsidR="00D60AC5" w:rsidRPr="001B04DA" w:rsidRDefault="00D60AC5" w:rsidP="00D60AC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«Спартакиада трудовых коллективов Калманского района – 2023», в течени</w:t>
      </w:r>
      <w:proofErr w:type="gramStart"/>
      <w:r w:rsidRPr="001B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1B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(12 видов спорта);</w:t>
      </w:r>
    </w:p>
    <w:p w:rsidR="00D60AC5" w:rsidRPr="001B04DA" w:rsidRDefault="00D60AC5" w:rsidP="00D60AC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Турнир по волейболу памяти участников СВО 01 мая 2023 г.;</w:t>
      </w:r>
    </w:p>
    <w:p w:rsidR="00D60AC5" w:rsidRPr="001B04DA" w:rsidRDefault="00D60AC5" w:rsidP="00D60AC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Легкоатлетическая эстафета «Кольцо Победы – 2023» 06 мая 2023 года, в рамках празднования 78</w:t>
      </w:r>
      <w:r w:rsidR="00754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B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годовщины Победы в Великой Отечественной войне;</w:t>
      </w:r>
    </w:p>
    <w:p w:rsidR="00D60AC5" w:rsidRPr="001B04DA" w:rsidRDefault="00D60AC5" w:rsidP="00D60AC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VIII фидерный фестиваль «</w:t>
      </w:r>
      <w:proofErr w:type="spellStart"/>
      <w:r w:rsidRPr="001B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Ераска</w:t>
      </w:r>
      <w:proofErr w:type="spellEnd"/>
      <w:r w:rsidRPr="001B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2023» 07-08 мая 2023 г.;</w:t>
      </w:r>
    </w:p>
    <w:p w:rsidR="00D60AC5" w:rsidRPr="001B04DA" w:rsidRDefault="00D60AC5" w:rsidP="00D60AC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Турнир по футболу памяти участника локальных войн Г.В. Черных 10 мая 2023 года;</w:t>
      </w:r>
    </w:p>
    <w:p w:rsidR="00D60AC5" w:rsidRPr="001B04DA" w:rsidRDefault="00D60AC5" w:rsidP="00D60AC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Турнир по футболу «Большие звезды светят малым».</w:t>
      </w:r>
    </w:p>
    <w:p w:rsidR="00D60AC5" w:rsidRPr="001B04DA" w:rsidRDefault="00D60AC5" w:rsidP="00D60AC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Межрайонный турнир по футболу детской футбольной лиги имени Виктора Горлова «Кубок наших отцов и дедов» 27-28 мая 2023 года;</w:t>
      </w:r>
    </w:p>
    <w:p w:rsidR="00D60AC5" w:rsidRPr="001B04DA" w:rsidRDefault="00D60AC5" w:rsidP="00D60AC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Турнир по пляжному волейболу среди молодежных команд Калманского района 02 июня 2023 г.;</w:t>
      </w:r>
    </w:p>
    <w:p w:rsidR="00D60AC5" w:rsidRPr="001B04DA" w:rsidRDefault="00D60AC5" w:rsidP="00D60AC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Чемпионат Калманского района по рыболовному спорту в дисциплине ловля поплавочной удочкой «</w:t>
      </w:r>
      <w:proofErr w:type="gramStart"/>
      <w:r w:rsidRPr="001B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Клевая</w:t>
      </w:r>
      <w:proofErr w:type="gramEnd"/>
      <w:r w:rsidRPr="001B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рыбалка – 2023» 18 июня 2023 года;</w:t>
      </w:r>
    </w:p>
    <w:p w:rsidR="00D60AC5" w:rsidRPr="001B04DA" w:rsidRDefault="00D60AC5" w:rsidP="00D60AC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Чемпионат Алтайского края по ловле донной удочкой «Алей-2023»;</w:t>
      </w:r>
    </w:p>
    <w:p w:rsidR="00D60AC5" w:rsidRPr="001B04DA" w:rsidRDefault="00D60AC5" w:rsidP="00D60AC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Х летняя Олимпиада спортсменов Калманского района 12-13 августа 2023 года </w:t>
      </w:r>
      <w:proofErr w:type="gramStart"/>
      <w:r w:rsidRPr="001B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B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Калманка;</w:t>
      </w:r>
    </w:p>
    <w:p w:rsidR="00D60AC5" w:rsidRPr="001B04DA" w:rsidRDefault="00D60AC5" w:rsidP="00D60AC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Районный фестиваль ВФСК ГТО среди жителей Калманского района 17 августа 2023 года; </w:t>
      </w:r>
    </w:p>
    <w:p w:rsidR="00D60AC5" w:rsidRPr="001B04DA" w:rsidRDefault="00D60AC5" w:rsidP="00D60AC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районные соревнования по дворовому футболу 22 августа 2023 г;</w:t>
      </w:r>
    </w:p>
    <w:p w:rsidR="00D60AC5" w:rsidRPr="001B04DA" w:rsidRDefault="00D60AC5" w:rsidP="00D60AC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Футбольный турнир памяти участника СВО Никиты </w:t>
      </w:r>
      <w:proofErr w:type="spellStart"/>
      <w:r w:rsidRPr="001B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Хлыстова</w:t>
      </w:r>
      <w:proofErr w:type="spellEnd"/>
      <w:r w:rsidRPr="001B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60AC5" w:rsidRPr="001B04DA" w:rsidRDefault="00D60AC5" w:rsidP="00D60AC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Районные соревнования школьников по </w:t>
      </w:r>
      <w:proofErr w:type="spellStart"/>
      <w:r w:rsidRPr="001B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четырехборью</w:t>
      </w:r>
      <w:proofErr w:type="spellEnd"/>
      <w:r w:rsidRPr="001B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легкой атлетике </w:t>
      </w:r>
      <w:proofErr w:type="gramStart"/>
      <w:r w:rsidRPr="001B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B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Калманка;</w:t>
      </w:r>
    </w:p>
    <w:p w:rsidR="00D60AC5" w:rsidRPr="001B04DA" w:rsidRDefault="00D60AC5" w:rsidP="00D60AC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районный турнир по шахматам среди школьников и пенсионеров Калманского района;</w:t>
      </w:r>
    </w:p>
    <w:p w:rsidR="00D60AC5" w:rsidRPr="001B04DA" w:rsidRDefault="00D60AC5" w:rsidP="00D60AC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Районная спортивно-игровая эстафета для пенсионеров Калманского района «За активное долголетие» в рамках месячника пожилого человека 27 сентября 2023 года.</w:t>
      </w:r>
    </w:p>
    <w:p w:rsidR="00D60AC5" w:rsidRPr="001B04DA" w:rsidRDefault="00D60AC5" w:rsidP="00D60AC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Районные соревнования по баскетболу среди школьных команд, проводимые в рамках Всероссийского Чемпионата Школьной баскетбольной лиги «КЭС – БАСКЕТ» сезона 2023-2024 гг. 19 ноября, </w:t>
      </w:r>
      <w:proofErr w:type="gramStart"/>
      <w:r w:rsidRPr="001B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B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Калманка;</w:t>
      </w:r>
    </w:p>
    <w:p w:rsidR="00D60AC5" w:rsidRPr="001B04DA" w:rsidRDefault="00D60AC5" w:rsidP="00D60AC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Районный турнир по шахматам «Равные среди равных» в рамках декады инвалидов 03 декабря 2023 г.;</w:t>
      </w:r>
      <w:proofErr w:type="gramEnd"/>
    </w:p>
    <w:p w:rsidR="00D60AC5" w:rsidRPr="001B04DA" w:rsidRDefault="00D60AC5" w:rsidP="00D60AC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Районные соревнования по баскетболу среди школьных команд в рамках Чемпионата «</w:t>
      </w:r>
      <w:proofErr w:type="spellStart"/>
      <w:r w:rsidRPr="001B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Локобаскет</w:t>
      </w:r>
      <w:proofErr w:type="spellEnd"/>
      <w:r w:rsidRPr="001B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среди юношей и девушек Калманского района не старше 2008 года рождения 02 декабря 2023 года;</w:t>
      </w:r>
    </w:p>
    <w:p w:rsidR="00A95A20" w:rsidRDefault="00D60AC5" w:rsidP="00C8186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клубов любителей бильярда, тенниса,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ахмат, шашек на базе КДУ района - в течение года.</w:t>
      </w:r>
    </w:p>
    <w:p w:rsidR="00C8186A" w:rsidRPr="00D60AC5" w:rsidRDefault="00C8186A" w:rsidP="00C8186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A20" w:rsidRDefault="00A95A20" w:rsidP="00A95A2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331D">
        <w:rPr>
          <w:rFonts w:ascii="Times New Roman" w:hAnsi="Times New Roman" w:cs="Times New Roman"/>
          <w:sz w:val="28"/>
          <w:szCs w:val="28"/>
        </w:rPr>
        <w:t xml:space="preserve">Плановый объем финансирования составлял </w:t>
      </w:r>
      <w:r w:rsidR="00D60AC5" w:rsidRPr="00A7331D">
        <w:rPr>
          <w:rFonts w:ascii="Times New Roman" w:hAnsi="Times New Roman" w:cs="Times New Roman"/>
          <w:sz w:val="28"/>
          <w:szCs w:val="28"/>
        </w:rPr>
        <w:t xml:space="preserve">5105,38 </w:t>
      </w:r>
      <w:r w:rsidRPr="00A7331D">
        <w:rPr>
          <w:rFonts w:ascii="Times New Roman" w:hAnsi="Times New Roman" w:cs="Times New Roman"/>
          <w:sz w:val="28"/>
          <w:szCs w:val="28"/>
        </w:rPr>
        <w:t>тыс. руб., в том ч</w:t>
      </w:r>
      <w:r w:rsidR="007B5DAD" w:rsidRPr="00A7331D">
        <w:rPr>
          <w:rFonts w:ascii="Times New Roman" w:hAnsi="Times New Roman" w:cs="Times New Roman"/>
          <w:sz w:val="28"/>
          <w:szCs w:val="28"/>
        </w:rPr>
        <w:t xml:space="preserve">исле из краевого бюджета – </w:t>
      </w:r>
      <w:r w:rsidR="00D60AC5" w:rsidRPr="00A7331D">
        <w:rPr>
          <w:rFonts w:ascii="Times New Roman" w:hAnsi="Times New Roman" w:cs="Times New Roman"/>
          <w:sz w:val="28"/>
          <w:szCs w:val="28"/>
        </w:rPr>
        <w:t xml:space="preserve">1058,7 </w:t>
      </w:r>
      <w:r w:rsidRPr="00A7331D">
        <w:rPr>
          <w:rFonts w:ascii="Times New Roman" w:hAnsi="Times New Roman" w:cs="Times New Roman"/>
          <w:sz w:val="28"/>
          <w:szCs w:val="28"/>
        </w:rPr>
        <w:t xml:space="preserve">тыс. руб., из муниципального бюджета – </w:t>
      </w:r>
      <w:r w:rsidR="00D60AC5" w:rsidRPr="00A7331D">
        <w:rPr>
          <w:rFonts w:ascii="Times New Roman" w:hAnsi="Times New Roman" w:cs="Times New Roman"/>
          <w:sz w:val="28"/>
          <w:szCs w:val="28"/>
        </w:rPr>
        <w:t>3996,68</w:t>
      </w:r>
      <w:r w:rsidRPr="00A7331D">
        <w:rPr>
          <w:rFonts w:ascii="Times New Roman" w:hAnsi="Times New Roman" w:cs="Times New Roman"/>
          <w:sz w:val="28"/>
          <w:szCs w:val="28"/>
        </w:rPr>
        <w:t xml:space="preserve"> тыс. руб., внебюджетные средства – 50 тыс. руб.  Средства освоены в размере </w:t>
      </w:r>
      <w:r w:rsidR="00E72CC4" w:rsidRPr="00A7331D">
        <w:rPr>
          <w:rFonts w:ascii="Times New Roman" w:hAnsi="Times New Roman" w:cs="Times New Roman"/>
          <w:sz w:val="28"/>
          <w:szCs w:val="28"/>
        </w:rPr>
        <w:t xml:space="preserve"> 5085,09</w:t>
      </w:r>
      <w:r w:rsidRPr="00A7331D">
        <w:rPr>
          <w:rFonts w:ascii="Times New Roman" w:hAnsi="Times New Roman" w:cs="Times New Roman"/>
          <w:sz w:val="28"/>
          <w:szCs w:val="28"/>
        </w:rPr>
        <w:t xml:space="preserve"> тыс. руб., в том числе освоение краевых средств составило </w:t>
      </w:r>
      <w:r w:rsidR="00D60AC5" w:rsidRPr="00A7331D">
        <w:rPr>
          <w:rFonts w:ascii="Times New Roman" w:hAnsi="Times New Roman" w:cs="Times New Roman"/>
          <w:sz w:val="28"/>
          <w:szCs w:val="28"/>
        </w:rPr>
        <w:t>1042,3</w:t>
      </w:r>
      <w:r w:rsidRPr="00A7331D">
        <w:rPr>
          <w:rFonts w:ascii="Times New Roman" w:hAnsi="Times New Roman" w:cs="Times New Roman"/>
          <w:sz w:val="28"/>
          <w:szCs w:val="28"/>
        </w:rPr>
        <w:t xml:space="preserve"> тыс. руб., бюджетные средства освоены в размере </w:t>
      </w:r>
      <w:r w:rsidR="00D60AC5" w:rsidRPr="00A7331D">
        <w:rPr>
          <w:rFonts w:ascii="Times New Roman" w:hAnsi="Times New Roman" w:cs="Times New Roman"/>
          <w:sz w:val="28"/>
          <w:szCs w:val="28"/>
        </w:rPr>
        <w:t>3992,79</w:t>
      </w:r>
      <w:r w:rsidRPr="00A7331D">
        <w:rPr>
          <w:rFonts w:ascii="Times New Roman" w:hAnsi="Times New Roman" w:cs="Times New Roman"/>
          <w:sz w:val="28"/>
          <w:szCs w:val="28"/>
        </w:rPr>
        <w:t xml:space="preserve"> тыс. руб., внебюджетные средства - 50 тыс. руб. </w:t>
      </w:r>
      <w:r w:rsidRPr="00A7331D">
        <w:t xml:space="preserve"> </w:t>
      </w:r>
      <w:r w:rsidRPr="00A7331D">
        <w:rPr>
          <w:rFonts w:ascii="Times New Roman" w:hAnsi="Times New Roman" w:cs="Times New Roman"/>
          <w:sz w:val="28"/>
          <w:szCs w:val="28"/>
        </w:rPr>
        <w:t>Освоение бюджетных средств</w:t>
      </w:r>
      <w:proofErr w:type="gramEnd"/>
      <w:r w:rsidRPr="00A7331D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D60AC5" w:rsidRPr="00A7331D">
        <w:rPr>
          <w:rFonts w:ascii="Times New Roman" w:hAnsi="Times New Roman" w:cs="Times New Roman"/>
          <w:sz w:val="28"/>
          <w:szCs w:val="28"/>
        </w:rPr>
        <w:t>ной программы в 2023</w:t>
      </w:r>
      <w:r w:rsidRPr="00A7331D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="00E72CC4" w:rsidRPr="00A7331D">
        <w:rPr>
          <w:rFonts w:ascii="Times New Roman" w:hAnsi="Times New Roman" w:cs="Times New Roman"/>
          <w:sz w:val="28"/>
          <w:szCs w:val="28"/>
        </w:rPr>
        <w:t>99,</w:t>
      </w:r>
      <w:r w:rsidR="00754CFE">
        <w:rPr>
          <w:rFonts w:ascii="Times New Roman" w:hAnsi="Times New Roman" w:cs="Times New Roman"/>
          <w:sz w:val="28"/>
          <w:szCs w:val="28"/>
        </w:rPr>
        <w:t>9</w:t>
      </w:r>
      <w:r w:rsidRPr="00A7331D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A95A20" w:rsidRDefault="00A95A20" w:rsidP="00A95A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5A20" w:rsidRDefault="00A95A20" w:rsidP="00A95A2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Индикативные показатели муниципальной программы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физической культуры и спорта в Калманском районе»</w:t>
      </w:r>
    </w:p>
    <w:p w:rsidR="00A95A20" w:rsidRPr="00A95A20" w:rsidRDefault="00A95A20" w:rsidP="00A95A2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505" w:type="dxa"/>
        <w:tblInd w:w="93" w:type="dxa"/>
        <w:tblLook w:val="04A0" w:firstRow="1" w:lastRow="0" w:firstColumn="1" w:lastColumn="0" w:noHBand="0" w:noVBand="1"/>
      </w:tblPr>
      <w:tblGrid>
        <w:gridCol w:w="4858"/>
        <w:gridCol w:w="867"/>
        <w:gridCol w:w="1320"/>
        <w:gridCol w:w="962"/>
        <w:gridCol w:w="1498"/>
      </w:tblGrid>
      <w:tr w:rsidR="00A95A20" w:rsidTr="00C8186A">
        <w:trPr>
          <w:trHeight w:val="945"/>
          <w:tblHeader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20" w:rsidRDefault="00A95A20" w:rsidP="00BE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20" w:rsidRDefault="00A95A20" w:rsidP="00BE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20" w:rsidRDefault="00A95A20" w:rsidP="00BE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 по программе на 202</w:t>
            </w:r>
            <w:r w:rsidR="00D60AC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20" w:rsidRDefault="00A95A20" w:rsidP="00BE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Факт 202</w:t>
            </w:r>
            <w:r w:rsidR="00D60AC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20" w:rsidRDefault="00D60AC5" w:rsidP="00BE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Оценка степени дости</w:t>
            </w:r>
            <w:r w:rsidR="00A95A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жения, %</w:t>
            </w:r>
          </w:p>
        </w:tc>
      </w:tr>
      <w:tr w:rsidR="00D60AC5" w:rsidTr="00BE0AFB">
        <w:trPr>
          <w:trHeight w:val="1567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C5" w:rsidRDefault="00D60AC5" w:rsidP="00BE0A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1.Доля населения Калманского района, систематически занимающегося физической культурой и спортом, в общей численности населения Калманского района в возрасте 3 - 79 лет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C5" w:rsidRDefault="00D60AC5" w:rsidP="00BE0A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C5" w:rsidRPr="00A7331D" w:rsidRDefault="00D60AC5" w:rsidP="006E0E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3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C5" w:rsidRPr="00A7331D" w:rsidRDefault="00D60AC5" w:rsidP="006E0E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3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C5" w:rsidRPr="00A7331D" w:rsidRDefault="00D60AC5" w:rsidP="006E0E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3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60AC5" w:rsidTr="00BE0AFB">
        <w:trPr>
          <w:trHeight w:val="273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C5" w:rsidRDefault="00D60AC5" w:rsidP="00BE0A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2.Уровень обеспеченности граждан спортивными сооружениями исходя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из единовременной пропускной способности объектов спорта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C5" w:rsidRDefault="00D60AC5" w:rsidP="00BE0A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C5" w:rsidRPr="00A7331D" w:rsidRDefault="00D60AC5" w:rsidP="006E0E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3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C5" w:rsidRPr="00A7331D" w:rsidRDefault="00D60AC5" w:rsidP="006E0E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3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C5" w:rsidRPr="00A7331D" w:rsidRDefault="00D60AC5" w:rsidP="006E0E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3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A95A20" w:rsidTr="00BE0AFB">
        <w:trPr>
          <w:trHeight w:val="361"/>
        </w:trPr>
        <w:tc>
          <w:tcPr>
            <w:tcW w:w="9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20" w:rsidRPr="00A7331D" w:rsidRDefault="00A95A20" w:rsidP="00BE0A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7331D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подпрограмма 1 «Развитие физической культуры и массового спорта»</w:t>
            </w:r>
          </w:p>
        </w:tc>
      </w:tr>
      <w:tr w:rsidR="00D60AC5" w:rsidTr="00BE0AFB">
        <w:trPr>
          <w:trHeight w:val="415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C5" w:rsidRDefault="00D60AC5" w:rsidP="00BE0A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1.Доля детей и молодежи (возраст 3-29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C5" w:rsidRDefault="00D60AC5" w:rsidP="00BE0A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C5" w:rsidRPr="00A7331D" w:rsidRDefault="00D60AC5" w:rsidP="006E0E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3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C5" w:rsidRPr="00A7331D" w:rsidRDefault="00D60AC5" w:rsidP="006E0E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3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C5" w:rsidRPr="00A7331D" w:rsidRDefault="00D60AC5" w:rsidP="006E0E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3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99,6</w:t>
            </w:r>
          </w:p>
        </w:tc>
      </w:tr>
      <w:tr w:rsidR="00D60AC5" w:rsidTr="00BE0AFB">
        <w:trPr>
          <w:trHeight w:val="945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C5" w:rsidRDefault="00D60AC5" w:rsidP="00BE0A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2.Доля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C5" w:rsidRDefault="00D60AC5" w:rsidP="00BE0A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C5" w:rsidRPr="00A7331D" w:rsidRDefault="00D60AC5" w:rsidP="006E0E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3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C5" w:rsidRPr="00A7331D" w:rsidRDefault="00D60AC5" w:rsidP="006E0E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3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C5" w:rsidRPr="00A7331D" w:rsidRDefault="00D60AC5" w:rsidP="006E0E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3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60AC5" w:rsidTr="00BE0AFB">
        <w:trPr>
          <w:trHeight w:val="945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C5" w:rsidRDefault="00D60AC5" w:rsidP="00BE0A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3.Доля граждан старшего возраста (женщины: 55-79 лет; мужчины: 60-79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C5" w:rsidRDefault="00D60AC5" w:rsidP="00BE0A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C5" w:rsidRPr="00A7331D" w:rsidRDefault="00D60AC5" w:rsidP="006E0E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3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C5" w:rsidRPr="00A7331D" w:rsidRDefault="00D60AC5" w:rsidP="006E0E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3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C5" w:rsidRPr="00A7331D" w:rsidRDefault="00D60AC5" w:rsidP="006E0E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3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60AC5" w:rsidTr="00BE0AFB">
        <w:trPr>
          <w:trHeight w:val="696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C5" w:rsidRDefault="00D60AC5" w:rsidP="00BE0A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4.Доля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C5" w:rsidRDefault="00D60AC5" w:rsidP="00BE0A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C5" w:rsidRPr="00A7331D" w:rsidRDefault="00D60AC5" w:rsidP="006E0E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3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C5" w:rsidRPr="00A7331D" w:rsidRDefault="00D60AC5" w:rsidP="006E0E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3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C5" w:rsidRPr="00A7331D" w:rsidRDefault="00D60AC5" w:rsidP="006E0E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3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60AC5" w:rsidTr="00BE0AFB">
        <w:trPr>
          <w:trHeight w:val="415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C5" w:rsidRDefault="00D60AC5" w:rsidP="00BE0A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5.Доля населения Калманского района,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C5" w:rsidRDefault="00D60AC5" w:rsidP="00BE0A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C5" w:rsidRPr="00A7331D" w:rsidRDefault="00D60AC5" w:rsidP="006E0E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3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C5" w:rsidRPr="00A7331D" w:rsidRDefault="00D60AC5" w:rsidP="006E0E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3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C5" w:rsidRPr="00A7331D" w:rsidRDefault="00D60AC5" w:rsidP="006E0E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3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60AC5" w:rsidTr="007A0BE8">
        <w:trPr>
          <w:trHeight w:val="313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C5" w:rsidRDefault="00D60AC5" w:rsidP="00BE0A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6.в том числе учащихся и студентов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C5" w:rsidRDefault="00D60AC5" w:rsidP="00BE0A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C5" w:rsidRPr="00A7331D" w:rsidRDefault="00D60AC5" w:rsidP="006E0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A7331D">
              <w:rPr>
                <w:rFonts w:ascii="Times New Roman" w:hAnsi="Times New Roman" w:cs="Times New Roman"/>
                <w:color w:val="000000"/>
                <w:sz w:val="28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C5" w:rsidRPr="00A7331D" w:rsidRDefault="00D60AC5" w:rsidP="006E0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A7331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71,7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C5" w:rsidRPr="00A7331D" w:rsidRDefault="00D60AC5" w:rsidP="006E0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A7331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100</w:t>
            </w:r>
          </w:p>
        </w:tc>
      </w:tr>
      <w:tr w:rsidR="00A95A20" w:rsidTr="00BE0AFB">
        <w:trPr>
          <w:trHeight w:val="739"/>
        </w:trPr>
        <w:tc>
          <w:tcPr>
            <w:tcW w:w="9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20" w:rsidRDefault="00A95A20" w:rsidP="00BE0A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подпрограмма 2 «Развитие дополнительного образования в Калманском районе»</w:t>
            </w:r>
          </w:p>
        </w:tc>
      </w:tr>
      <w:tr w:rsidR="00A95A20" w:rsidTr="00BE0AFB">
        <w:trPr>
          <w:trHeight w:val="739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20" w:rsidRDefault="00A95A20" w:rsidP="00BE0A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</w:rPr>
              <w:t>1.Доля занимающихся по программам спортивной подготовки в организациях ведомственной принадлежности физической культуры и спорта</w:t>
            </w:r>
            <w:proofErr w:type="gramEnd"/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20" w:rsidRDefault="00A95A20" w:rsidP="00BE0A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20" w:rsidRPr="00A7331D" w:rsidRDefault="00A7331D" w:rsidP="00BE0AFB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331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89,2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20" w:rsidRPr="00A7331D" w:rsidRDefault="00A7331D" w:rsidP="00BE0AFB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331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91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20" w:rsidRPr="00A7331D" w:rsidRDefault="00A95A20" w:rsidP="00BE0AFB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331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100</w:t>
            </w:r>
          </w:p>
        </w:tc>
      </w:tr>
      <w:tr w:rsidR="00A95A20" w:rsidTr="00BE0AFB">
        <w:trPr>
          <w:trHeight w:val="739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20" w:rsidRDefault="00A95A20" w:rsidP="00BE0A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2.Количество учителей физической культуры и тренеров-преподавателей физкультурно-спортивных организаций, работающих по специальности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20" w:rsidRDefault="00A95A20" w:rsidP="00BE0A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20" w:rsidRPr="00A7331D" w:rsidRDefault="00A95A20" w:rsidP="00BE0AFB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331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20" w:rsidRPr="00A7331D" w:rsidRDefault="00A95A20" w:rsidP="00BE0AFB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331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20" w:rsidRPr="00A7331D" w:rsidRDefault="00A95A20" w:rsidP="00BE0AFB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331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66,7</w:t>
            </w:r>
          </w:p>
        </w:tc>
      </w:tr>
    </w:tbl>
    <w:p w:rsidR="00A95A20" w:rsidRPr="00A95A20" w:rsidRDefault="00A95A20" w:rsidP="00A95A20">
      <w:pPr>
        <w:pStyle w:val="a4"/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green"/>
          <w:lang w:eastAsia="ru-RU"/>
        </w:rPr>
      </w:pPr>
    </w:p>
    <w:p w:rsidR="00A95A20" w:rsidRDefault="00A95A20" w:rsidP="00A95A2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программы:</w:t>
      </w:r>
    </w:p>
    <w:p w:rsidR="00A95A20" w:rsidRPr="00A95A20" w:rsidRDefault="00A95A20" w:rsidP="00A95A2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95A20" w:rsidRDefault="00A95A20" w:rsidP="00A95A2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</w:t>
      </w:r>
      <w:r w:rsidR="00D60AC5">
        <w:rPr>
          <w:rFonts w:ascii="Times New Roman" w:hAnsi="Times New Roman" w:cs="Times New Roman"/>
          <w:sz w:val="28"/>
          <w:szCs w:val="28"/>
        </w:rPr>
        <w:t xml:space="preserve"> муниципальной программы за 2023</w:t>
      </w:r>
      <w:r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приложением 2 к порядку разработки, реализации и оценки эффективности муниципальных программ Калманского района, утвержденным постановлением администрации Калманского района от 13.11.2020 № 518.</w:t>
      </w:r>
    </w:p>
    <w:p w:rsidR="00A95A20" w:rsidRDefault="00A95A20" w:rsidP="00A95A2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произведена по 3 критериям эффективности путем сопоставления достигнутых результатов с их плановыми значениями.</w:t>
      </w:r>
    </w:p>
    <w:p w:rsidR="00A95A20" w:rsidRPr="00A95A20" w:rsidRDefault="00A95A20" w:rsidP="00A95A20">
      <w:pPr>
        <w:pStyle w:val="a4"/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8080"/>
        <w:gridCol w:w="1134"/>
      </w:tblGrid>
      <w:tr w:rsidR="00A95A20" w:rsidTr="00BE0AFB">
        <w:tc>
          <w:tcPr>
            <w:tcW w:w="392" w:type="dxa"/>
            <w:vAlign w:val="bottom"/>
          </w:tcPr>
          <w:p w:rsidR="00A95A20" w:rsidRDefault="00A95A20" w:rsidP="00BE0AF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№</w:t>
            </w:r>
          </w:p>
        </w:tc>
        <w:tc>
          <w:tcPr>
            <w:tcW w:w="8080" w:type="dxa"/>
            <w:vAlign w:val="center"/>
          </w:tcPr>
          <w:p w:rsidR="00A95A20" w:rsidRDefault="00A95A20" w:rsidP="00BE0AF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Критерии оценки</w:t>
            </w:r>
          </w:p>
        </w:tc>
        <w:tc>
          <w:tcPr>
            <w:tcW w:w="1134" w:type="dxa"/>
            <w:vAlign w:val="bottom"/>
          </w:tcPr>
          <w:p w:rsidR="00A95A20" w:rsidRDefault="00A95A20" w:rsidP="00BE0AFB">
            <w:pPr>
              <w:ind w:left="-108" w:right="-108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Значение</w:t>
            </w:r>
          </w:p>
        </w:tc>
      </w:tr>
      <w:tr w:rsidR="00E72CC4" w:rsidTr="00B95B64">
        <w:tc>
          <w:tcPr>
            <w:tcW w:w="392" w:type="dxa"/>
          </w:tcPr>
          <w:p w:rsidR="00E72CC4" w:rsidRDefault="00E72CC4" w:rsidP="00BE0AF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80" w:type="dxa"/>
          </w:tcPr>
          <w:p w:rsidR="00E72CC4" w:rsidRDefault="00E72CC4" w:rsidP="00BE0AFB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Оценка степени достижения цели и решения задач муниципальной программы, % </w:t>
            </w:r>
          </w:p>
        </w:tc>
        <w:tc>
          <w:tcPr>
            <w:tcW w:w="1134" w:type="dxa"/>
            <w:vAlign w:val="center"/>
          </w:tcPr>
          <w:p w:rsidR="00E72CC4" w:rsidRPr="00E72CC4" w:rsidRDefault="00754C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96,6</w:t>
            </w:r>
          </w:p>
        </w:tc>
      </w:tr>
      <w:tr w:rsidR="00E72CC4" w:rsidTr="00B95B64">
        <w:tc>
          <w:tcPr>
            <w:tcW w:w="392" w:type="dxa"/>
          </w:tcPr>
          <w:p w:rsidR="00E72CC4" w:rsidRDefault="00E72CC4" w:rsidP="00BE0AF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080" w:type="dxa"/>
          </w:tcPr>
          <w:p w:rsidR="00E72CC4" w:rsidRDefault="00E72CC4" w:rsidP="00BE0AFB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программы, %</w:t>
            </w:r>
          </w:p>
        </w:tc>
        <w:tc>
          <w:tcPr>
            <w:tcW w:w="1134" w:type="dxa"/>
            <w:vAlign w:val="center"/>
          </w:tcPr>
          <w:p w:rsidR="00E72CC4" w:rsidRPr="00E72CC4" w:rsidRDefault="00E72C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99,9</w:t>
            </w:r>
          </w:p>
        </w:tc>
      </w:tr>
      <w:tr w:rsidR="00E72CC4" w:rsidTr="00B95B64">
        <w:tc>
          <w:tcPr>
            <w:tcW w:w="392" w:type="dxa"/>
          </w:tcPr>
          <w:p w:rsidR="00E72CC4" w:rsidRDefault="00E72CC4" w:rsidP="00BE0A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080" w:type="dxa"/>
          </w:tcPr>
          <w:p w:rsidR="00E72CC4" w:rsidRDefault="00E72CC4" w:rsidP="00BE0A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степени реализации мероприятий муниципальной программы, %</w:t>
            </w:r>
          </w:p>
        </w:tc>
        <w:tc>
          <w:tcPr>
            <w:tcW w:w="1134" w:type="dxa"/>
            <w:vAlign w:val="center"/>
          </w:tcPr>
          <w:p w:rsidR="00E72CC4" w:rsidRPr="00E72CC4" w:rsidRDefault="00E72CC4">
            <w:pPr>
              <w:jc w:val="center"/>
              <w:rPr>
                <w:color w:val="000000"/>
                <w:sz w:val="24"/>
                <w:szCs w:val="24"/>
              </w:rPr>
            </w:pPr>
            <w:r w:rsidRPr="00E72CC4">
              <w:rPr>
                <w:color w:val="000000"/>
                <w:sz w:val="24"/>
              </w:rPr>
              <w:t>94,4</w:t>
            </w:r>
          </w:p>
        </w:tc>
      </w:tr>
      <w:tr w:rsidR="00E72CC4" w:rsidTr="00BE0AFB">
        <w:tc>
          <w:tcPr>
            <w:tcW w:w="8472" w:type="dxa"/>
            <w:gridSpan w:val="2"/>
          </w:tcPr>
          <w:p w:rsidR="00E72CC4" w:rsidRDefault="00E72CC4" w:rsidP="00BE0AFB">
            <w:pPr>
              <w:pStyle w:val="a4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Комплексная оценка эффективности реализации муниципальной программы, %</w:t>
            </w:r>
          </w:p>
        </w:tc>
        <w:tc>
          <w:tcPr>
            <w:tcW w:w="1134" w:type="dxa"/>
          </w:tcPr>
          <w:p w:rsidR="00E72CC4" w:rsidRDefault="00A7331D" w:rsidP="00C8186A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  <w:r w:rsidR="0010513D">
              <w:rPr>
                <w:sz w:val="26"/>
                <w:szCs w:val="26"/>
              </w:rPr>
              <w:t>,0</w:t>
            </w:r>
            <w:bookmarkStart w:id="0" w:name="_GoBack"/>
            <w:bookmarkEnd w:id="0"/>
          </w:p>
        </w:tc>
      </w:tr>
    </w:tbl>
    <w:p w:rsidR="00A95A20" w:rsidRPr="00A95A20" w:rsidRDefault="00A95A20" w:rsidP="00A95A2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5A20" w:rsidRDefault="00A95A20" w:rsidP="00A95A2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Комплексная оценка эффективности ре</w:t>
      </w:r>
      <w:r w:rsidR="007372C5">
        <w:rPr>
          <w:rFonts w:ascii="Times New Roman" w:hAnsi="Times New Roman" w:cs="Times New Roman"/>
          <w:sz w:val="28"/>
          <w:szCs w:val="28"/>
        </w:rPr>
        <w:t xml:space="preserve">ализации программы составляет </w:t>
      </w:r>
      <w:r w:rsidR="00A7331D">
        <w:rPr>
          <w:rFonts w:ascii="Times New Roman" w:hAnsi="Times New Roman" w:cs="Times New Roman"/>
          <w:sz w:val="28"/>
          <w:szCs w:val="28"/>
        </w:rPr>
        <w:t>97</w:t>
      </w:r>
      <w:r w:rsidR="0010513D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%. Муниципальная программа считается выполненной с высоким уровнем эффективности.</w:t>
      </w:r>
    </w:p>
    <w:p w:rsidR="009640AF" w:rsidRDefault="009640AF"/>
    <w:sectPr w:rsidR="00964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F15E1"/>
    <w:multiLevelType w:val="multilevel"/>
    <w:tmpl w:val="32AF15E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2B464B"/>
    <w:multiLevelType w:val="multilevel"/>
    <w:tmpl w:val="452B464B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D40346"/>
    <w:multiLevelType w:val="multilevel"/>
    <w:tmpl w:val="76D4034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20"/>
    <w:rsid w:val="0010513D"/>
    <w:rsid w:val="004F1155"/>
    <w:rsid w:val="007372C5"/>
    <w:rsid w:val="00754CFE"/>
    <w:rsid w:val="007B5DAD"/>
    <w:rsid w:val="009640AF"/>
    <w:rsid w:val="00A7331D"/>
    <w:rsid w:val="00A95A20"/>
    <w:rsid w:val="00C8186A"/>
    <w:rsid w:val="00D60AC5"/>
    <w:rsid w:val="00E7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95A2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95A2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F11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95A2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95A2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F1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9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2024-05-06T09:52:00Z</dcterms:created>
  <dcterms:modified xsi:type="dcterms:W3CDTF">2024-05-06T09:52:00Z</dcterms:modified>
</cp:coreProperties>
</file>