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5" w:rsidRPr="007B0DBB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354A95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«Комплексное развитие поселений Калманского района» </w:t>
      </w:r>
    </w:p>
    <w:p w:rsidR="00354A95" w:rsidRPr="00354A95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социально-экономических условий на территории Калманского района и решение задач территориального развития.</w:t>
      </w:r>
    </w:p>
    <w:p w:rsidR="00354A95" w:rsidRDefault="00354A95" w:rsidP="00354A9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задачи, которые необходимо решить программными методами: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доступным и комфортным жильем населения района;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водоснабжения в районе;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и обустройство объектов общественной инфраструктуры.</w:t>
      </w:r>
    </w:p>
    <w:p w:rsidR="002E7D1B" w:rsidRPr="002E7D1B" w:rsidRDefault="002E7D1B" w:rsidP="002E7D1B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2B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мероприятия:</w:t>
      </w:r>
    </w:p>
    <w:p w:rsidR="002221DE" w:rsidRPr="00DA56EF" w:rsidRDefault="002221DE" w:rsidP="002221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56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направлено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DA56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ответов на запросы прокуратуры по исполнению администрацией района жилищного законодательства по обеспечению жильем граждан, состоящих на учете нуждающихся в жилье;</w:t>
      </w:r>
    </w:p>
    <w:p w:rsidR="002221DE" w:rsidRPr="00DA56EF" w:rsidRDefault="002221DE" w:rsidP="002221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DA56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подготовлены и направлены в Минсельхоз Алтайского края документы, подтверждающие законность предоставления социальной выплаты на строительство жилого дома внеочередному гражданину – работнику АПК;</w:t>
      </w:r>
    </w:p>
    <w:p w:rsidR="002221DE" w:rsidRPr="001E39FA" w:rsidRDefault="002221DE" w:rsidP="002221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подготовлены и направлены в Минсельхоз Алтайского края документы, подтверждающие законность предоставления социальной выплаты на строительство жилого дома внеочередному гражданину – работнику АПК;</w:t>
      </w:r>
    </w:p>
    <w:p w:rsidR="002221DE" w:rsidRPr="001E39FA" w:rsidRDefault="002221DE" w:rsidP="002221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DA56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предоставлен второй транш социальной выплаты на строительство жилого дома в сумме 1409,0 тыс. рублей многодетной семье работника АПК.</w:t>
      </w:r>
    </w:p>
    <w:p w:rsidR="002E7D1B" w:rsidRDefault="002221DE" w:rsidP="002221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- в рамках реализации проектов поддержки местных инициатив в Алтайском крае сформированы и поданы заявки на участ</w:t>
      </w:r>
      <w:bookmarkStart w:id="0" w:name="_GoBack"/>
      <w:bookmarkEnd w:id="0"/>
      <w:r w:rsidRPr="001E39FA">
        <w:rPr>
          <w:rFonts w:ascii="Times New Roman" w:hAnsi="Times New Roman"/>
          <w:sz w:val="28"/>
          <w:szCs w:val="28"/>
        </w:rPr>
        <w:t>ие в конкурсном отборе проектов поддержки местных инициатив в 202</w:t>
      </w:r>
      <w:r>
        <w:rPr>
          <w:rFonts w:ascii="Times New Roman" w:hAnsi="Times New Roman"/>
          <w:sz w:val="28"/>
          <w:szCs w:val="28"/>
        </w:rPr>
        <w:t>4</w:t>
      </w:r>
      <w:r w:rsidRPr="001E39FA">
        <w:rPr>
          <w:rFonts w:ascii="Times New Roman" w:hAnsi="Times New Roman"/>
          <w:sz w:val="28"/>
          <w:szCs w:val="28"/>
        </w:rPr>
        <w:t xml:space="preserve"> году.</w:t>
      </w:r>
    </w:p>
    <w:p w:rsidR="002221DE" w:rsidRPr="00354A95" w:rsidRDefault="002221DE" w:rsidP="002221D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4A95" w:rsidRDefault="002B76D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D5"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1408,92 тыс. руб., в том числе из краевого бюджета – 1408,92 тыс. руб.  Средства освоены в размере 1408,92 тыс. руб., в том числе освоение краевых средств составило 1408,92 тыс. руб. Освоение средств муниципального бюджета муниципальной программы в 2023 году составило 0 %.</w:t>
      </w:r>
    </w:p>
    <w:p w:rsidR="00354A95" w:rsidRPr="00354A95" w:rsidRDefault="00354A95" w:rsidP="00354A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развитие поселений Калманского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4A95" w:rsidRPr="00354A95" w:rsidRDefault="00354A95" w:rsidP="00354A9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354A95" w:rsidTr="00BE0AFB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2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2B7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2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2B7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354A95" w:rsidTr="002221DE">
        <w:trPr>
          <w:trHeight w:val="6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1.Количество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деятельность в сфере агропромышленного комплекса на сельских территориях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-дан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9051E1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9051E1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9051E1" w:rsidP="002B76D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354A95" w:rsidTr="00BE0AFB">
        <w:trPr>
          <w:trHeight w:val="75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2.Протяженность введенных в действие за год локальных водопроводов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354A95" w:rsidTr="00BE0AFB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354A95" w:rsidTr="00BE0AFB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2B76D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2B76D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9051E1" w:rsidRDefault="002B76D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E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</w:p>
        </w:tc>
      </w:tr>
    </w:tbl>
    <w:p w:rsidR="00354A95" w:rsidRPr="00354A95" w:rsidRDefault="00354A95" w:rsidP="00354A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354A95" w:rsidRPr="00354A95" w:rsidRDefault="00354A95" w:rsidP="00354A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2B7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354A95" w:rsidRP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354A95" w:rsidTr="00BE0AFB">
        <w:tc>
          <w:tcPr>
            <w:tcW w:w="392" w:type="dxa"/>
            <w:vAlign w:val="bottom"/>
          </w:tcPr>
          <w:p w:rsidR="00354A95" w:rsidRDefault="00354A9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354A95" w:rsidRDefault="00354A9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354A95" w:rsidRDefault="00354A95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354A95" w:rsidRDefault="00354A9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354A95" w:rsidRPr="002B76D5" w:rsidRDefault="009051E1" w:rsidP="00BE0AFB">
            <w:pPr>
              <w:pStyle w:val="a4"/>
              <w:ind w:left="176" w:hanging="176"/>
              <w:jc w:val="center"/>
              <w:rPr>
                <w:sz w:val="26"/>
                <w:szCs w:val="26"/>
                <w:highlight w:val="yellow"/>
              </w:rPr>
            </w:pPr>
            <w:r w:rsidRPr="009051E1">
              <w:rPr>
                <w:sz w:val="26"/>
                <w:szCs w:val="26"/>
              </w:rPr>
              <w:t>25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354A95" w:rsidRDefault="00354A9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354A95" w:rsidRPr="002B76D5" w:rsidRDefault="002B76D5" w:rsidP="00BE0AFB">
            <w:pPr>
              <w:pStyle w:val="a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354A95" w:rsidRDefault="00354A95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354A95" w:rsidRPr="002B76D5" w:rsidRDefault="009051E1" w:rsidP="00BE0AFB">
            <w:pPr>
              <w:pStyle w:val="a4"/>
              <w:jc w:val="center"/>
              <w:rPr>
                <w:sz w:val="26"/>
                <w:szCs w:val="26"/>
                <w:highlight w:val="yellow"/>
              </w:rPr>
            </w:pPr>
            <w:r w:rsidRPr="009051E1">
              <w:rPr>
                <w:sz w:val="26"/>
                <w:szCs w:val="26"/>
              </w:rPr>
              <w:t>20</w:t>
            </w:r>
          </w:p>
        </w:tc>
      </w:tr>
      <w:tr w:rsidR="00354A95" w:rsidTr="00BE0AFB">
        <w:tc>
          <w:tcPr>
            <w:tcW w:w="8472" w:type="dxa"/>
            <w:gridSpan w:val="2"/>
          </w:tcPr>
          <w:p w:rsidR="00354A95" w:rsidRDefault="00354A95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354A95" w:rsidRPr="002B76D5" w:rsidRDefault="009051E1" w:rsidP="00BE0AFB">
            <w:pPr>
              <w:pStyle w:val="a4"/>
              <w:jc w:val="center"/>
              <w:rPr>
                <w:sz w:val="26"/>
                <w:szCs w:val="26"/>
                <w:highlight w:val="yellow"/>
              </w:rPr>
            </w:pPr>
            <w:r w:rsidRPr="009051E1">
              <w:rPr>
                <w:sz w:val="26"/>
                <w:szCs w:val="26"/>
              </w:rPr>
              <w:t>15</w:t>
            </w:r>
          </w:p>
        </w:tc>
      </w:tr>
    </w:tbl>
    <w:p w:rsidR="00354A95" w:rsidRP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9051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 w:rsidR="009051E1">
        <w:rPr>
          <w:rFonts w:ascii="Times New Roman" w:hAnsi="Times New Roman" w:cs="Times New Roman"/>
          <w:sz w:val="28"/>
          <w:szCs w:val="28"/>
        </w:rPr>
        <w:t>низким</w:t>
      </w:r>
      <w:r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9640AF" w:rsidRDefault="009640AF"/>
    <w:sectPr w:rsidR="009640AF" w:rsidSect="002221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6638"/>
    <w:multiLevelType w:val="multilevel"/>
    <w:tmpl w:val="425B6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5"/>
    <w:rsid w:val="002221DE"/>
    <w:rsid w:val="002B76D5"/>
    <w:rsid w:val="002E7D1B"/>
    <w:rsid w:val="00354A95"/>
    <w:rsid w:val="004C58F4"/>
    <w:rsid w:val="008B3A2A"/>
    <w:rsid w:val="009051E1"/>
    <w:rsid w:val="009640AF"/>
    <w:rsid w:val="0099088F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4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4A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E7D1B"/>
  </w:style>
  <w:style w:type="paragraph" w:styleId="a6">
    <w:name w:val="List Paragraph"/>
    <w:basedOn w:val="a"/>
    <w:uiPriority w:val="34"/>
    <w:qFormat/>
    <w:rsid w:val="0022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4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4A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E7D1B"/>
  </w:style>
  <w:style w:type="paragraph" w:styleId="a6">
    <w:name w:val="List Paragraph"/>
    <w:basedOn w:val="a"/>
    <w:uiPriority w:val="34"/>
    <w:qFormat/>
    <w:rsid w:val="0022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55C3-FF5C-42D4-87DB-7F23E36E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2022-11-11T03:03:00Z</dcterms:created>
  <dcterms:modified xsi:type="dcterms:W3CDTF">2024-05-07T02:38:00Z</dcterms:modified>
</cp:coreProperties>
</file>