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D5" w:rsidRDefault="00FA34DB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АДМИНИСТРАЦИЯ КАЛМАНСКОГО РАЙОНА </w:t>
      </w:r>
    </w:p>
    <w:p w:rsidR="006B0FAB" w:rsidRPr="00D93FD0" w:rsidRDefault="00FA34DB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FA34DB" w:rsidRPr="00D93FD0" w:rsidRDefault="00FA34DB" w:rsidP="00FC61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34DB" w:rsidRPr="00D93FD0" w:rsidRDefault="00FA34DB" w:rsidP="00FC6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B" w:rsidRPr="00D93FD0" w:rsidRDefault="00FA34DB" w:rsidP="00FC6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3F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93FD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34DB" w:rsidRPr="00D93FD0" w:rsidRDefault="00FA34DB" w:rsidP="00FC6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DB" w:rsidRPr="00D93FD0" w:rsidRDefault="00F207D1" w:rsidP="00FC61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№101</w:t>
      </w:r>
      <w:r w:rsidR="00FA34DB" w:rsidRPr="00D93F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Калманка</w:t>
      </w:r>
    </w:p>
    <w:tbl>
      <w:tblPr>
        <w:tblStyle w:val="a3"/>
        <w:tblpPr w:leftFromText="180" w:rightFromText="180" w:vertAnchor="text" w:horzAnchor="margin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7"/>
      </w:tblGrid>
      <w:tr w:rsidR="00FC6149" w:rsidRPr="00D93FD0" w:rsidTr="00C00E4E">
        <w:trPr>
          <w:trHeight w:val="1594"/>
        </w:trPr>
        <w:tc>
          <w:tcPr>
            <w:tcW w:w="5127" w:type="dxa"/>
          </w:tcPr>
          <w:p w:rsidR="00C00E4E" w:rsidRPr="00D93FD0" w:rsidRDefault="00C00E4E" w:rsidP="00FC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Калманского района от 25 апреля 2014 г. № 260 «О введении новой системы оплаты труда работников муниципальных бюджетных образовательных организаций (учреждений) дополнительного образования детей Калманского района»</w:t>
            </w:r>
          </w:p>
          <w:p w:rsidR="00C00E4E" w:rsidRPr="00D93FD0" w:rsidRDefault="00C00E4E" w:rsidP="00FC6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34DB" w:rsidRPr="00D93FD0" w:rsidRDefault="00FA34DB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34DB" w:rsidRPr="00D93FD0" w:rsidRDefault="00FA34DB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E4E" w:rsidRPr="00D93FD0" w:rsidRDefault="00C00E4E" w:rsidP="00FC61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Федеральным законом от 29.12.2012 № 273-ФЗ «Об образовании в Российской Федерации»</w:t>
      </w:r>
      <w:r w:rsidR="00384D9D"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целях </w:t>
      </w:r>
      <w:r w:rsidR="004866F7"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эффективного и </w:t>
      </w:r>
      <w:r w:rsidR="00384D9D" w:rsidRPr="00D93F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рационального использования средств районного бюджета, руководствуясь Уставом муниципального образования Калманский район, постановляю:</w:t>
      </w:r>
    </w:p>
    <w:p w:rsidR="00384D9D" w:rsidRDefault="00384D9D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Калманского района от 25 апреля 2014 г. № 260 «О введении новой системы оплаты труда работников муниципальных бюджетных образовательных организаций (учреждений) дополнительного образования детей Калманского района»</w:t>
      </w:r>
      <w:r w:rsidR="004866F7" w:rsidRPr="00D93FD0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FD5020" w:rsidRPr="00D93FD0" w:rsidRDefault="00FD5020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Калманского района № 487 от 03.08.2016 года признать утратившим силу.</w:t>
      </w:r>
    </w:p>
    <w:p w:rsidR="00A069EA" w:rsidRPr="00D93FD0" w:rsidRDefault="00A069EA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01.0</w:t>
      </w:r>
      <w:r w:rsidR="008034C0">
        <w:rPr>
          <w:rFonts w:ascii="Times New Roman" w:hAnsi="Times New Roman" w:cs="Times New Roman"/>
          <w:sz w:val="28"/>
          <w:szCs w:val="28"/>
        </w:rPr>
        <w:t>2</w:t>
      </w:r>
      <w:r w:rsidRPr="00D93FD0">
        <w:rPr>
          <w:rFonts w:ascii="Times New Roman" w:hAnsi="Times New Roman" w:cs="Times New Roman"/>
          <w:sz w:val="28"/>
          <w:szCs w:val="28"/>
        </w:rPr>
        <w:t>.201</w:t>
      </w:r>
      <w:r w:rsidR="00FD5020">
        <w:rPr>
          <w:rFonts w:ascii="Times New Roman" w:hAnsi="Times New Roman" w:cs="Times New Roman"/>
          <w:sz w:val="28"/>
          <w:szCs w:val="28"/>
        </w:rPr>
        <w:t>8</w:t>
      </w:r>
      <w:r w:rsidRPr="00D93FD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069EA" w:rsidRPr="00D93FD0" w:rsidRDefault="00A069EA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официальном сайте администрации Калманского района в сети Интернет.</w:t>
      </w:r>
    </w:p>
    <w:p w:rsidR="004866F7" w:rsidRPr="00D93FD0" w:rsidRDefault="00A069EA" w:rsidP="00FC61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Калманского района Е.В. Бистерфельд.</w:t>
      </w:r>
    </w:p>
    <w:p w:rsidR="00A069EA" w:rsidRPr="00D93FD0" w:rsidRDefault="00A069EA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EA" w:rsidRPr="00D93FD0" w:rsidRDefault="00A069EA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9EA" w:rsidRPr="00D93FD0" w:rsidRDefault="00A069EA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FD5020">
        <w:rPr>
          <w:rFonts w:ascii="Times New Roman" w:hAnsi="Times New Roman" w:cs="Times New Roman"/>
          <w:sz w:val="28"/>
          <w:szCs w:val="28"/>
        </w:rPr>
        <w:t xml:space="preserve">                                 С.Ф</w:t>
      </w:r>
      <w:r w:rsidRPr="00D93F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5020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2C1" w:rsidRPr="00D93FD0" w:rsidRDefault="008C42C1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2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</w:tblGrid>
      <w:tr w:rsidR="00025D9F" w:rsidRPr="00D93FD0" w:rsidTr="00C50CEF">
        <w:trPr>
          <w:trHeight w:val="1074"/>
        </w:trPr>
        <w:tc>
          <w:tcPr>
            <w:tcW w:w="4907" w:type="dxa"/>
          </w:tcPr>
          <w:p w:rsidR="00025D9F" w:rsidRPr="00D93FD0" w:rsidRDefault="00025D9F" w:rsidP="00C50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F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администрации Калманского района от «</w:t>
            </w:r>
            <w:r w:rsidR="00F207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207D1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D5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93FD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F207D1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025D9F" w:rsidRPr="00D93FD0" w:rsidRDefault="00025D9F" w:rsidP="00C50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25D9F" w:rsidRPr="00D93FD0" w:rsidRDefault="00025D9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D9F" w:rsidRPr="00D93FD0" w:rsidRDefault="00025D9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9F" w:rsidRDefault="00025D9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CEF" w:rsidRPr="00D93FD0" w:rsidRDefault="00C50CEF" w:rsidP="00FC6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D9F" w:rsidRPr="00D93FD0" w:rsidRDefault="00025D9F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Калманского района от 25 апреля 2014 г. № 260 «О введении новой системы оплаты труда работников муниципальных бюджетных образовательных организаций (учреждений) дополнительного образования детей Калманского района»</w:t>
      </w:r>
    </w:p>
    <w:p w:rsidR="00025D9F" w:rsidRDefault="00025D9F" w:rsidP="00FC6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0CEF" w:rsidRPr="006E634B" w:rsidRDefault="006E634B" w:rsidP="006E6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5.4. методики по формированию системы оплаты труда работников муниципальных бюджетных образовательных организаций (</w:t>
      </w:r>
      <w:r w:rsidRPr="00D93F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3FD0">
        <w:rPr>
          <w:rFonts w:ascii="Times New Roman" w:hAnsi="Times New Roman" w:cs="Times New Roman"/>
          <w:sz w:val="28"/>
          <w:szCs w:val="28"/>
        </w:rPr>
        <w:t>дополнительного образования детей Калманского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FC2955" w:rsidRPr="00D93FD0" w:rsidRDefault="006E634B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«</w:t>
      </w:r>
      <w:r w:rsidR="00FC2955" w:rsidRPr="00D93FD0">
        <w:rPr>
          <w:sz w:val="28"/>
          <w:szCs w:val="28"/>
          <w:lang w:bidi="ru-RU"/>
        </w:rPr>
        <w:t>Базовый оклад руководителя МБОО</w:t>
      </w:r>
      <w:r w:rsidR="00FC6149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 xml:space="preserve">(У) </w:t>
      </w:r>
      <w:proofErr w:type="gramStart"/>
      <w:r w:rsidR="00FC2955" w:rsidRPr="00D93FD0">
        <w:rPr>
          <w:sz w:val="28"/>
          <w:szCs w:val="28"/>
          <w:lang w:bidi="ru-RU"/>
        </w:rPr>
        <w:t>ДО</w:t>
      </w:r>
      <w:proofErr w:type="gramEnd"/>
      <w:r w:rsidR="00FC2955" w:rsidRPr="00D93FD0">
        <w:rPr>
          <w:sz w:val="28"/>
          <w:szCs w:val="28"/>
          <w:lang w:bidi="ru-RU"/>
        </w:rPr>
        <w:t xml:space="preserve"> рассчитывается по формуле: БО = </w:t>
      </w:r>
      <w:r w:rsidR="00FD5020">
        <w:rPr>
          <w:sz w:val="28"/>
          <w:szCs w:val="28"/>
          <w:lang w:bidi="ru-RU"/>
        </w:rPr>
        <w:t>6204</w:t>
      </w:r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proofErr w:type="gramStart"/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А</w:t>
      </w:r>
      <w:proofErr w:type="gramEnd"/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О</w:t>
      </w:r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С</w:t>
      </w:r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r w:rsidR="00D93FD0" w:rsidRP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Г</w:t>
      </w:r>
      <w:r w:rsidR="00D93FD0">
        <w:rPr>
          <w:sz w:val="28"/>
          <w:szCs w:val="28"/>
          <w:lang w:bidi="ru-RU"/>
        </w:rPr>
        <w:t xml:space="preserve"> </w:t>
      </w:r>
      <w:proofErr w:type="spellStart"/>
      <w:r w:rsidR="00D93FD0">
        <w:rPr>
          <w:sz w:val="28"/>
          <w:szCs w:val="28"/>
          <w:lang w:bidi="ru-RU"/>
        </w:rPr>
        <w:t>х</w:t>
      </w:r>
      <w:proofErr w:type="spellEnd"/>
      <w:r w:rsidR="00D93FD0">
        <w:rPr>
          <w:sz w:val="28"/>
          <w:szCs w:val="28"/>
          <w:lang w:bidi="ru-RU"/>
        </w:rPr>
        <w:t xml:space="preserve"> </w:t>
      </w:r>
      <w:proofErr w:type="spellStart"/>
      <w:r w:rsidR="00D93FD0">
        <w:rPr>
          <w:sz w:val="28"/>
          <w:szCs w:val="28"/>
          <w:lang w:bidi="ru-RU"/>
        </w:rPr>
        <w:t>Псз</w:t>
      </w:r>
      <w:proofErr w:type="spellEnd"/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r w:rsidR="00FC2955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К</w:t>
      </w:r>
      <w:r w:rsidR="00D93FD0" w:rsidRPr="00D93FD0">
        <w:rPr>
          <w:sz w:val="28"/>
          <w:szCs w:val="28"/>
          <w:lang w:bidi="ru-RU"/>
        </w:rPr>
        <w:t>р</w:t>
      </w:r>
      <w:proofErr w:type="spellEnd"/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r w:rsidR="00FC2955" w:rsidRPr="00D93FD0">
        <w:rPr>
          <w:sz w:val="28"/>
          <w:szCs w:val="28"/>
          <w:lang w:bidi="ru-RU"/>
        </w:rPr>
        <w:t xml:space="preserve"> Кс</w:t>
      </w:r>
      <w:r w:rsidR="00D93FD0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х</w:t>
      </w:r>
      <w:proofErr w:type="spellEnd"/>
      <w:r w:rsidR="00FC2955" w:rsidRPr="00D93FD0">
        <w:rPr>
          <w:sz w:val="28"/>
          <w:szCs w:val="28"/>
          <w:lang w:bidi="ru-RU"/>
        </w:rPr>
        <w:t xml:space="preserve"> </w:t>
      </w:r>
      <w:proofErr w:type="spellStart"/>
      <w:r w:rsidR="00FC2955" w:rsidRPr="00D93FD0">
        <w:rPr>
          <w:sz w:val="28"/>
          <w:szCs w:val="28"/>
          <w:lang w:bidi="ru-RU"/>
        </w:rPr>
        <w:t>Рк</w:t>
      </w:r>
      <w:proofErr w:type="spellEnd"/>
      <w:r w:rsidR="00D93FD0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>+ Мл, где: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БО - размер базового оклада руководителя;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А - коэффициент квалификации (приложение 1 к настоящей Методике);</w:t>
      </w:r>
    </w:p>
    <w:p w:rsidR="00FC2955" w:rsidRPr="00D93FD0" w:rsidRDefault="00FC6149" w:rsidP="000311AB">
      <w:pPr>
        <w:pStyle w:val="3"/>
        <w:numPr>
          <w:ilvl w:val="0"/>
          <w:numId w:val="3"/>
        </w:numPr>
        <w:tabs>
          <w:tab w:val="left" w:pos="0"/>
        </w:tabs>
        <w:spacing w:after="0" w:line="320" w:lineRule="exact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 xml:space="preserve"> </w:t>
      </w:r>
      <w:r w:rsidRPr="00D93FD0">
        <w:rPr>
          <w:sz w:val="28"/>
          <w:szCs w:val="28"/>
          <w:lang w:bidi="ru-RU"/>
        </w:rPr>
        <w:tab/>
        <w:t>О</w:t>
      </w:r>
      <w:r w:rsidR="00FC2955" w:rsidRPr="00D93FD0">
        <w:rPr>
          <w:sz w:val="28"/>
          <w:szCs w:val="28"/>
          <w:lang w:bidi="ru-RU"/>
        </w:rPr>
        <w:t xml:space="preserve"> - коэффициент образования (приложение 2 к настоящей методике);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С - коэффициент стажа в должности руководителя и заместителя руководителя МБОО</w:t>
      </w:r>
      <w:r w:rsidR="00C50CEF">
        <w:rPr>
          <w:sz w:val="28"/>
          <w:szCs w:val="28"/>
          <w:lang w:bidi="ru-RU"/>
        </w:rPr>
        <w:t xml:space="preserve"> </w:t>
      </w:r>
      <w:r w:rsidR="00FC2955" w:rsidRPr="00D93FD0">
        <w:rPr>
          <w:sz w:val="28"/>
          <w:szCs w:val="28"/>
          <w:lang w:bidi="ru-RU"/>
        </w:rPr>
        <w:t xml:space="preserve">(У) </w:t>
      </w:r>
      <w:proofErr w:type="gramStart"/>
      <w:r w:rsidR="00FC2955" w:rsidRPr="00D93FD0">
        <w:rPr>
          <w:sz w:val="28"/>
          <w:szCs w:val="28"/>
          <w:lang w:bidi="ru-RU"/>
        </w:rPr>
        <w:t>ДО</w:t>
      </w:r>
      <w:proofErr w:type="gramEnd"/>
      <w:r w:rsidR="00FC2955" w:rsidRPr="00D93FD0">
        <w:rPr>
          <w:sz w:val="28"/>
          <w:szCs w:val="28"/>
          <w:lang w:bidi="ru-RU"/>
        </w:rPr>
        <w:t xml:space="preserve"> (приложение 3 к настоящей Методике);</w:t>
      </w:r>
    </w:p>
    <w:p w:rsidR="00FC2955" w:rsidRPr="00D93FD0" w:rsidRDefault="00FC6149" w:rsidP="000311AB">
      <w:pPr>
        <w:pStyle w:val="3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  <w:lang w:bidi="ru-RU"/>
        </w:rPr>
      </w:pPr>
      <w:r w:rsidRPr="00D93FD0">
        <w:rPr>
          <w:sz w:val="28"/>
          <w:szCs w:val="28"/>
          <w:lang w:bidi="ru-RU"/>
        </w:rPr>
        <w:tab/>
      </w:r>
      <w:r w:rsidR="00FC2955" w:rsidRPr="00D93FD0">
        <w:rPr>
          <w:sz w:val="28"/>
          <w:szCs w:val="28"/>
          <w:lang w:bidi="ru-RU"/>
        </w:rPr>
        <w:t>Г - коэффициент группы должностей (приложение 4 к настоящей Методике);</w:t>
      </w:r>
    </w:p>
    <w:p w:rsidR="00FC2955" w:rsidRPr="00D93FD0" w:rsidRDefault="00FC6149" w:rsidP="000311AB">
      <w:pPr>
        <w:pStyle w:val="3"/>
        <w:shd w:val="clear" w:color="auto" w:fill="auto"/>
        <w:tabs>
          <w:tab w:val="left" w:pos="0"/>
        </w:tabs>
        <w:spacing w:after="0" w:line="320" w:lineRule="exact"/>
        <w:ind w:firstLine="0"/>
        <w:jc w:val="both"/>
        <w:rPr>
          <w:sz w:val="28"/>
          <w:szCs w:val="28"/>
        </w:rPr>
      </w:pPr>
      <w:r w:rsidRPr="00D93FD0">
        <w:rPr>
          <w:sz w:val="28"/>
          <w:szCs w:val="28"/>
          <w:lang w:bidi="ru-RU"/>
        </w:rPr>
        <w:tab/>
      </w:r>
      <w:proofErr w:type="spellStart"/>
      <w:r w:rsidRPr="00D93FD0">
        <w:rPr>
          <w:sz w:val="28"/>
          <w:szCs w:val="28"/>
          <w:lang w:bidi="ru-RU"/>
        </w:rPr>
        <w:t>Пс</w:t>
      </w:r>
      <w:r w:rsidR="00FC2955" w:rsidRPr="00D93FD0">
        <w:rPr>
          <w:sz w:val="28"/>
          <w:szCs w:val="28"/>
          <w:lang w:bidi="ru-RU"/>
        </w:rPr>
        <w:t>з</w:t>
      </w:r>
      <w:proofErr w:type="spellEnd"/>
      <w:r w:rsidR="00FC2955" w:rsidRPr="00D93FD0">
        <w:rPr>
          <w:sz w:val="28"/>
          <w:szCs w:val="28"/>
          <w:lang w:bidi="ru-RU"/>
        </w:rPr>
        <w:t xml:space="preserve"> - повышающий коэффициент с учетом ученой степени по профилю образовательной организации, почетного звания и отраслевой награды</w:t>
      </w:r>
      <w:r w:rsidRPr="00D93FD0">
        <w:rPr>
          <w:sz w:val="28"/>
          <w:szCs w:val="28"/>
          <w:lang w:bidi="ru-RU"/>
        </w:rPr>
        <w:t>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1,1</w:t>
      </w:r>
      <w:r w:rsidRPr="00D93FD0">
        <w:rPr>
          <w:rFonts w:ascii="Times New Roman" w:hAnsi="Times New Roman" w:cs="Times New Roman"/>
          <w:sz w:val="28"/>
          <w:szCs w:val="28"/>
        </w:rPr>
        <w:tab/>
        <w:t>- за отраслевые награды и почетные звания, названия которых начинается со слов «Народный», «Заслуженный» (при условии соответствия профилю деятельности учреждения или профессиональной деятельности), а также за звание: «Мастер спорта международного класса», «Гроссмейстер по шахматам (шашкам)».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отраслевыми наградами:</w:t>
      </w:r>
      <w:r w:rsidRPr="00D93FD0">
        <w:rPr>
          <w:rFonts w:ascii="Times New Roman" w:hAnsi="Times New Roman" w:cs="Times New Roman"/>
          <w:sz w:val="28"/>
          <w:szCs w:val="28"/>
        </w:rPr>
        <w:tab/>
        <w:t>наградным знаком</w:t>
      </w:r>
    </w:p>
    <w:p w:rsidR="00FC6149" w:rsidRPr="00D93FD0" w:rsidRDefault="00FC6149" w:rsidP="000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«Почетный работник общего образования Российской Федерации», значком «Отличник народного просвещения», «Отличник спорта» устанавливается повышающий коэффициент в размере 1,05.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КР - Размеры коэффициентов по группам оплаты труда образовательной организации устанавливаются в зависимости от количества набранных баллов по объемным показателям в следующих размерах: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 группа - коэффициент до 1,7;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2 группа - коэффициент до 1,5;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lastRenderedPageBreak/>
        <w:t>3 группа - коэффициент до 1,3;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4 группа - коэффициент до 1,0.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Объемные показатели деятельности образовательных организаций устанавливаются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в соответствии с положением о порядке отнесения муниципальных образовательных организаций к группам по оплате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труда</w:t>
      </w:r>
    </w:p>
    <w:p w:rsidR="00FC6149" w:rsidRPr="00D93FD0" w:rsidRDefault="00FC6149" w:rsidP="0003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руководителей, утверждаемым приказом комитета администрации Калманского района по образованию.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Кс - 25% за работу в сельской местности;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- 15% за работу в местностях с особыми климатическими условиями (районный коэффициент);</w:t>
      </w:r>
    </w:p>
    <w:p w:rsidR="00025D9F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Мл. - средства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</w:t>
      </w:r>
      <w:r w:rsidR="006E634B">
        <w:rPr>
          <w:rFonts w:ascii="Times New Roman" w:hAnsi="Times New Roman" w:cs="Times New Roman"/>
          <w:sz w:val="28"/>
          <w:szCs w:val="28"/>
        </w:rPr>
        <w:t>е независимо от объема нагрузки</w:t>
      </w:r>
      <w:proofErr w:type="gramStart"/>
      <w:r w:rsidR="00616447">
        <w:rPr>
          <w:rFonts w:ascii="Times New Roman" w:hAnsi="Times New Roman" w:cs="Times New Roman"/>
          <w:sz w:val="28"/>
          <w:szCs w:val="28"/>
        </w:rPr>
        <w:t>.</w:t>
      </w:r>
      <w:r w:rsidR="006E63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E634B" w:rsidRPr="00D93FD0" w:rsidRDefault="006E634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5.6. методики по формированию системы оплаты труда работников муниципальных бюджетных образовательных организаций (</w:t>
      </w:r>
      <w:r w:rsidRPr="00D93F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3FD0">
        <w:rPr>
          <w:rFonts w:ascii="Times New Roman" w:hAnsi="Times New Roman" w:cs="Times New Roman"/>
          <w:sz w:val="28"/>
          <w:szCs w:val="28"/>
        </w:rPr>
        <w:t>дополнительного образования детей Калманского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FC6149" w:rsidRPr="00D93FD0" w:rsidRDefault="006E634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6149" w:rsidRPr="00D93FD0">
        <w:rPr>
          <w:rFonts w:ascii="Times New Roman" w:hAnsi="Times New Roman" w:cs="Times New Roman"/>
          <w:sz w:val="28"/>
          <w:szCs w:val="28"/>
        </w:rPr>
        <w:t>Должностные оклады главного бухгалтера устанавливаются на 30 процентов ниже оклада руководителя МБОО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r w:rsidR="00FC6149" w:rsidRPr="00D93FD0">
        <w:rPr>
          <w:rFonts w:ascii="Times New Roman" w:hAnsi="Times New Roman" w:cs="Times New Roman"/>
          <w:sz w:val="28"/>
          <w:szCs w:val="28"/>
        </w:rPr>
        <w:t xml:space="preserve">(У) </w:t>
      </w:r>
      <w:proofErr w:type="gramStart"/>
      <w:r w:rsidR="00FC6149" w:rsidRPr="00D93F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C6149" w:rsidRPr="00D93FD0">
        <w:rPr>
          <w:rFonts w:ascii="Times New Roman" w:hAnsi="Times New Roman" w:cs="Times New Roman"/>
          <w:sz w:val="28"/>
          <w:szCs w:val="28"/>
        </w:rPr>
        <w:t xml:space="preserve"> и рассчитывается по формуле: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БО - (</w:t>
      </w:r>
      <w:r w:rsidR="00FD5020">
        <w:rPr>
          <w:rFonts w:ascii="Times New Roman" w:hAnsi="Times New Roman" w:cs="Times New Roman"/>
          <w:sz w:val="28"/>
          <w:szCs w:val="28"/>
        </w:rPr>
        <w:t>6204</w:t>
      </w:r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Кс)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D93F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Г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КР</w:t>
      </w:r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>, где: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БО - размер базового оклада руководителя;</w:t>
      </w:r>
    </w:p>
    <w:p w:rsidR="00FC6149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-</w:t>
      </w:r>
      <w:r w:rsidR="00FC6149" w:rsidRPr="00D93FD0">
        <w:rPr>
          <w:rFonts w:ascii="Times New Roman" w:hAnsi="Times New Roman" w:cs="Times New Roman"/>
          <w:sz w:val="28"/>
          <w:szCs w:val="28"/>
        </w:rPr>
        <w:t xml:space="preserve"> коэффициент образования (приложение 2 к настоящей методике);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 - коэффициент стажа в должности главного бухгалтера, бухгалтера в МБОО</w:t>
      </w:r>
      <w:r w:rsidR="00D93FD0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 xml:space="preserve">(У)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(приложение 3 к настоящей Методике);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Г - коэффициент группы должностей (приложение 4 к настоящей Методике);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КР - Размеры коэффициентов по группам оплаты труда образовательной организации устанавливаются в зависимости от количества набранных баллов по объемным показателям в следующих размерах: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 группа - коэффициент 1,7;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2 группа - коэффициент 1,5;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3 группа - коэффициент 1,3;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4 группа-коэффициент 1,0.</w:t>
      </w:r>
    </w:p>
    <w:p w:rsidR="00FC6149" w:rsidRPr="00D93FD0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Кс - 25% за работу в сельской местности;</w:t>
      </w:r>
    </w:p>
    <w:p w:rsidR="00FC6149" w:rsidRDefault="00FC6149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- 15% за работу в местностях с особыми климатическими у</w:t>
      </w:r>
      <w:r w:rsidR="006E634B">
        <w:rPr>
          <w:rFonts w:ascii="Times New Roman" w:hAnsi="Times New Roman" w:cs="Times New Roman"/>
          <w:sz w:val="28"/>
          <w:szCs w:val="28"/>
        </w:rPr>
        <w:t>словиями (районный коэффициент)</w:t>
      </w:r>
      <w:proofErr w:type="gramStart"/>
      <w:r w:rsidR="00616447">
        <w:rPr>
          <w:rFonts w:ascii="Times New Roman" w:hAnsi="Times New Roman" w:cs="Times New Roman"/>
          <w:sz w:val="28"/>
          <w:szCs w:val="28"/>
        </w:rPr>
        <w:t>.</w:t>
      </w:r>
      <w:r w:rsidR="006E634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E634B">
        <w:rPr>
          <w:rFonts w:ascii="Times New Roman" w:hAnsi="Times New Roman" w:cs="Times New Roman"/>
          <w:sz w:val="28"/>
          <w:szCs w:val="28"/>
        </w:rPr>
        <w:t>.</w:t>
      </w:r>
    </w:p>
    <w:p w:rsidR="00FC6149" w:rsidRPr="006E634B" w:rsidRDefault="006E634B" w:rsidP="006E6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Пункт 6.1. методики по формированию системы оплаты труда работников муниципальных бюджетных образовательных организаций (</w:t>
      </w:r>
      <w:r w:rsidRPr="00D93FD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3FD0">
        <w:rPr>
          <w:rFonts w:ascii="Times New Roman" w:hAnsi="Times New Roman" w:cs="Times New Roman"/>
          <w:sz w:val="28"/>
          <w:szCs w:val="28"/>
        </w:rPr>
        <w:t>дополнительного образования детей Калманского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D93FD0" w:rsidRPr="00D93FD0" w:rsidRDefault="006E634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3FD0" w:rsidRPr="00D93FD0">
        <w:rPr>
          <w:rFonts w:ascii="Times New Roman" w:hAnsi="Times New Roman" w:cs="Times New Roman"/>
          <w:sz w:val="28"/>
          <w:szCs w:val="28"/>
        </w:rPr>
        <w:t>Размер базового оклада педагогических работников рассчитывается по формуле:</w:t>
      </w:r>
    </w:p>
    <w:p w:rsidR="00D93FD0" w:rsidRPr="00D93FD0" w:rsidRDefault="000311AB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БОобщ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D5020">
        <w:rPr>
          <w:rFonts w:ascii="Times New Roman" w:hAnsi="Times New Roman" w:cs="Times New Roman"/>
          <w:sz w:val="28"/>
          <w:szCs w:val="28"/>
        </w:rPr>
        <w:t>6204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Кс)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FD0"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+ Мл, где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А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квалификации (приложение 1 к настоящей Методике);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О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образования (приложение 2 к настоящей Методике);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стажа (приложение 3 к настоящей Методике);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Г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коэффициент группы должностей (приложение 4 к настоящей Методике).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Псз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 xml:space="preserve"> - коэффициент с учетом ученой степени по профилю образовательной организации, почетного звания или отраслевой награды:</w:t>
      </w:r>
    </w:p>
    <w:p w:rsidR="00D93FD0" w:rsidRPr="00D93FD0" w:rsidRDefault="00D93FD0" w:rsidP="000311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1,1</w:t>
      </w:r>
      <w:r w:rsidRPr="00D93FD0">
        <w:rPr>
          <w:rFonts w:ascii="Times New Roman" w:hAnsi="Times New Roman" w:cs="Times New Roman"/>
          <w:sz w:val="28"/>
          <w:szCs w:val="28"/>
        </w:rPr>
        <w:tab/>
        <w:t>- за отраслевые награды и почетные звания, названия которых начинается со слов «Народный», «Заслуженный» (при условии соответствия профилю деятельности организации или профессиональной деятельности), а также за звание: «Мастер спорта международного класса», «Гроссмейстер по шахматам (шашкам)».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работников, награжденных отраслевыми наградами: наградным знаком «Почетный работник общего образования Российской Федерации», значком «Отличник народного просвещения», «Отличник спорта» устанавливается повышающий коэффициент в размере 1,05 за счет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средств специальной части фонда оплаты труда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.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Кс</w:t>
      </w:r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- 25% за работу в сельской местности;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FD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="000311A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- 15% за работу в местностях с особыми климатическими условиями (районный коэффициент);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редства в однократном размере ежемесячной денежной компенсации педагогическим работникам на обеспечение книгоиздательской продукцией и периодическими изданиями в размере, установленном действующим законодательством по состоянию на 31 декабря 2012 года, выплачиваемые независимо от объема нагрузки.</w:t>
      </w:r>
    </w:p>
    <w:p w:rsidR="00D93FD0" w:rsidRPr="00D93FD0" w:rsidRDefault="00D93FD0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 целью поддержки педагогических работников, привлечения молодых специалистов в МБО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У) ДО выплачивать:</w:t>
      </w:r>
    </w:p>
    <w:p w:rsidR="00D93FD0" w:rsidRPr="00D93FD0" w:rsidRDefault="000311AB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для выпускников высшего и среднего профессионального образования, впервые поступивших на работу, выплачивается первые 3 года ежемесячная поощрительная надбавка к должностному окладу (ставке заработной платы). Поощрительная надбавка устанавливается в следующих </w:t>
      </w:r>
      <w:r w:rsidR="00D93FD0" w:rsidRPr="00D93FD0">
        <w:rPr>
          <w:rFonts w:ascii="Times New Roman" w:hAnsi="Times New Roman" w:cs="Times New Roman"/>
          <w:sz w:val="28"/>
          <w:szCs w:val="28"/>
        </w:rPr>
        <w:lastRenderedPageBreak/>
        <w:t>размерах: первый год - 30 процентов от должностного оклада; второй год - 20 процентов от должностного оклада; третий год - 10 процентов от должностного оклада;</w:t>
      </w:r>
    </w:p>
    <w:p w:rsidR="00D93FD0" w:rsidRPr="00D93FD0" w:rsidRDefault="000311AB" w:rsidP="00C50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для педагогических работников, выпускников высшего и среднего профессионального образования, окончивш</w:t>
      </w:r>
      <w:r>
        <w:rPr>
          <w:rFonts w:ascii="Times New Roman" w:hAnsi="Times New Roman" w:cs="Times New Roman"/>
          <w:sz w:val="28"/>
          <w:szCs w:val="28"/>
        </w:rPr>
        <w:t xml:space="preserve">их профессиональное образование 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с отличием, впервые, поступивших на работу в образовательную организацию, в течение первых трех лет устанавливаться повышающий коэффициент за счет </w:t>
      </w:r>
      <w:proofErr w:type="gramStart"/>
      <w:r w:rsidR="00D93FD0" w:rsidRPr="00D93FD0">
        <w:rPr>
          <w:rFonts w:ascii="Times New Roman" w:hAnsi="Times New Roman" w:cs="Times New Roman"/>
          <w:sz w:val="28"/>
          <w:szCs w:val="28"/>
        </w:rPr>
        <w:t>средств специальной части фонда оплаты труда</w:t>
      </w:r>
      <w:proofErr w:type="gram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. Размер данного коэффициента устанавливается МБОО (У) </w:t>
      </w:r>
      <w:proofErr w:type="gramStart"/>
      <w:r w:rsidR="00D93FD0" w:rsidRPr="00D93FD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93FD0" w:rsidRPr="00D93FD0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616447">
        <w:rPr>
          <w:rFonts w:ascii="Times New Roman" w:hAnsi="Times New Roman" w:cs="Times New Roman"/>
          <w:sz w:val="28"/>
          <w:szCs w:val="28"/>
        </w:rPr>
        <w:t>.</w:t>
      </w:r>
      <w:r w:rsidR="006E634B">
        <w:rPr>
          <w:rFonts w:ascii="Times New Roman" w:hAnsi="Times New Roman" w:cs="Times New Roman"/>
          <w:sz w:val="28"/>
          <w:szCs w:val="28"/>
        </w:rPr>
        <w:t>»</w:t>
      </w:r>
      <w:r w:rsidR="00D93FD0" w:rsidRPr="00D93FD0">
        <w:rPr>
          <w:rFonts w:ascii="Times New Roman" w:hAnsi="Times New Roman" w:cs="Times New Roman"/>
          <w:sz w:val="28"/>
          <w:szCs w:val="28"/>
        </w:rPr>
        <w:t>.</w:t>
      </w:r>
    </w:p>
    <w:sectPr w:rsidR="00D93FD0" w:rsidRPr="00D93FD0" w:rsidSect="00025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40E"/>
    <w:multiLevelType w:val="hybridMultilevel"/>
    <w:tmpl w:val="0B2CFBBA"/>
    <w:lvl w:ilvl="0" w:tplc="7C900BCC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908390F"/>
    <w:multiLevelType w:val="multilevel"/>
    <w:tmpl w:val="42D656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F1DBA"/>
    <w:multiLevelType w:val="multilevel"/>
    <w:tmpl w:val="38A80D66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5905"/>
    <w:rsid w:val="00025D9F"/>
    <w:rsid w:val="000311AB"/>
    <w:rsid w:val="001A14E5"/>
    <w:rsid w:val="002839F6"/>
    <w:rsid w:val="002A6652"/>
    <w:rsid w:val="00384D9D"/>
    <w:rsid w:val="004866F7"/>
    <w:rsid w:val="004C5905"/>
    <w:rsid w:val="005D667A"/>
    <w:rsid w:val="00616447"/>
    <w:rsid w:val="006830D7"/>
    <w:rsid w:val="006B0FAB"/>
    <w:rsid w:val="006E634B"/>
    <w:rsid w:val="00770ABF"/>
    <w:rsid w:val="008034C0"/>
    <w:rsid w:val="008C42C1"/>
    <w:rsid w:val="00A069EA"/>
    <w:rsid w:val="00AD0696"/>
    <w:rsid w:val="00C00E4E"/>
    <w:rsid w:val="00C225BE"/>
    <w:rsid w:val="00C50CEF"/>
    <w:rsid w:val="00C551DF"/>
    <w:rsid w:val="00CF69AD"/>
    <w:rsid w:val="00D93FD0"/>
    <w:rsid w:val="00DC1520"/>
    <w:rsid w:val="00EC60D5"/>
    <w:rsid w:val="00F207D1"/>
    <w:rsid w:val="00F614C2"/>
    <w:rsid w:val="00FA34DB"/>
    <w:rsid w:val="00FC2955"/>
    <w:rsid w:val="00FC6149"/>
    <w:rsid w:val="00FD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A34DB"/>
    <w:rPr>
      <w:rFonts w:ascii="Times New Roman" w:eastAsia="Times New Roman" w:hAnsi="Times New Roman" w:cs="Times New Roman"/>
      <w:b/>
      <w:bCs/>
      <w:spacing w:val="57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A34DB"/>
    <w:pPr>
      <w:widowControl w:val="0"/>
      <w:shd w:val="clear" w:color="auto" w:fill="FFFFFF"/>
      <w:spacing w:before="9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7"/>
      <w:sz w:val="28"/>
      <w:szCs w:val="28"/>
    </w:rPr>
  </w:style>
  <w:style w:type="table" w:styleId="a3">
    <w:name w:val="Table Grid"/>
    <w:basedOn w:val="a1"/>
    <w:uiPriority w:val="59"/>
    <w:rsid w:val="00C0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D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5D9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5D9F"/>
    <w:pPr>
      <w:widowControl w:val="0"/>
      <w:shd w:val="clear" w:color="auto" w:fill="FFFFFF"/>
      <w:spacing w:after="960" w:line="324" w:lineRule="exact"/>
      <w:ind w:hanging="1840"/>
      <w:jc w:val="center"/>
    </w:pPr>
    <w:rPr>
      <w:rFonts w:ascii="Times New Roman" w:eastAsia="Times New Roman" w:hAnsi="Times New Roman" w:cs="Times New Roman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A34DB"/>
    <w:rPr>
      <w:rFonts w:ascii="Times New Roman" w:eastAsia="Times New Roman" w:hAnsi="Times New Roman" w:cs="Times New Roman"/>
      <w:b/>
      <w:bCs/>
      <w:spacing w:val="57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A34DB"/>
    <w:pPr>
      <w:widowControl w:val="0"/>
      <w:shd w:val="clear" w:color="auto" w:fill="FFFFFF"/>
      <w:spacing w:before="9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57"/>
      <w:sz w:val="28"/>
      <w:szCs w:val="28"/>
    </w:rPr>
  </w:style>
  <w:style w:type="table" w:styleId="a3">
    <w:name w:val="Table Grid"/>
    <w:basedOn w:val="a1"/>
    <w:uiPriority w:val="59"/>
    <w:rsid w:val="00C0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D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025D9F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5"/>
    <w:rsid w:val="00025D9F"/>
    <w:pPr>
      <w:widowControl w:val="0"/>
      <w:shd w:val="clear" w:color="auto" w:fill="FFFFFF"/>
      <w:spacing w:after="960" w:line="324" w:lineRule="exact"/>
      <w:ind w:hanging="1840"/>
      <w:jc w:val="center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kscom</dc:creator>
  <cp:lastModifiedBy>admin</cp:lastModifiedBy>
  <cp:revision>3</cp:revision>
  <cp:lastPrinted>2018-02-13T10:32:00Z</cp:lastPrinted>
  <dcterms:created xsi:type="dcterms:W3CDTF">2018-03-01T04:44:00Z</dcterms:created>
  <dcterms:modified xsi:type="dcterms:W3CDTF">2018-03-01T04:45:00Z</dcterms:modified>
</cp:coreProperties>
</file>