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1" w:rsidRPr="00FD22A1" w:rsidRDefault="00FD22A1" w:rsidP="00FD22A1">
      <w:pPr>
        <w:jc w:val="right"/>
        <w:rPr>
          <w:rFonts w:ascii="Times New Roman" w:hAnsi="Times New Roman"/>
          <w:b/>
          <w:sz w:val="28"/>
          <w:szCs w:val="28"/>
        </w:rPr>
      </w:pPr>
      <w:r w:rsidRPr="00FD22A1">
        <w:rPr>
          <w:rFonts w:ascii="Times New Roman" w:hAnsi="Times New Roman"/>
          <w:b/>
          <w:sz w:val="28"/>
          <w:szCs w:val="28"/>
        </w:rPr>
        <w:t>ПРОЕКТ</w:t>
      </w: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АДМИНИСТРАЦИЯ КАЛМАНСКОГО РАЙОНА</w:t>
      </w: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 xml:space="preserve"> АЛТАЙСКОГО КРАЯ</w:t>
      </w:r>
    </w:p>
    <w:p w:rsidR="00FD22A1" w:rsidRPr="00FD22A1" w:rsidRDefault="00FD22A1" w:rsidP="00FD22A1">
      <w:pPr>
        <w:jc w:val="center"/>
        <w:rPr>
          <w:rFonts w:ascii="Times New Roman" w:hAnsi="Times New Roman"/>
          <w:sz w:val="28"/>
          <w:szCs w:val="28"/>
        </w:rPr>
      </w:pPr>
    </w:p>
    <w:p w:rsidR="00FD22A1" w:rsidRPr="00FD22A1" w:rsidRDefault="00FD22A1" w:rsidP="00FD22A1">
      <w:pPr>
        <w:jc w:val="center"/>
        <w:rPr>
          <w:rFonts w:ascii="Times New Roman" w:hAnsi="Times New Roman"/>
          <w:b/>
          <w:sz w:val="28"/>
          <w:szCs w:val="28"/>
        </w:rPr>
      </w:pPr>
      <w:r w:rsidRPr="00FD22A1">
        <w:rPr>
          <w:rFonts w:ascii="Times New Roman" w:hAnsi="Times New Roman"/>
          <w:b/>
          <w:sz w:val="28"/>
          <w:szCs w:val="28"/>
        </w:rPr>
        <w:t>ПОСТАНОВЛЕНИЕ</w:t>
      </w:r>
    </w:p>
    <w:p w:rsidR="00FD22A1" w:rsidRPr="00FD22A1" w:rsidRDefault="00FD22A1" w:rsidP="00FD22A1">
      <w:pPr>
        <w:jc w:val="center"/>
        <w:rPr>
          <w:rFonts w:ascii="Times New Roman" w:hAnsi="Times New Roman"/>
          <w:sz w:val="28"/>
          <w:szCs w:val="28"/>
        </w:rPr>
      </w:pP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«____» _________2022г.  № ________                                                </w:t>
      </w:r>
      <w:proofErr w:type="gramStart"/>
      <w:r w:rsidRPr="00FD22A1">
        <w:rPr>
          <w:rFonts w:ascii="Times New Roman" w:hAnsi="Times New Roman"/>
          <w:sz w:val="28"/>
          <w:szCs w:val="28"/>
        </w:rPr>
        <w:t>с</w:t>
      </w:r>
      <w:proofErr w:type="gramEnd"/>
      <w:r w:rsidRPr="00FD22A1">
        <w:rPr>
          <w:rFonts w:ascii="Times New Roman" w:hAnsi="Times New Roman"/>
          <w:sz w:val="28"/>
          <w:szCs w:val="28"/>
        </w:rPr>
        <w:t>. Калманка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FD22A1" w:rsidRPr="00FD22A1" w:rsidTr="00FD22A1">
        <w:tc>
          <w:tcPr>
            <w:tcW w:w="5688" w:type="dxa"/>
            <w:tcBorders>
              <w:top w:val="single" w:sz="4" w:space="0" w:color="FFFFFF"/>
              <w:left w:val="single" w:sz="4" w:space="0" w:color="FFFFFF"/>
              <w:bottom w:val="single" w:sz="4" w:space="0" w:color="FFFFFF"/>
              <w:right w:val="single" w:sz="4" w:space="0" w:color="FFFFFF"/>
            </w:tcBorders>
          </w:tcPr>
          <w:p w:rsidR="00FD22A1" w:rsidRPr="00FD22A1" w:rsidRDefault="00FD22A1" w:rsidP="00FD22A1">
            <w:pPr>
              <w:keepNext/>
              <w:spacing w:after="0" w:line="240" w:lineRule="auto"/>
              <w:ind w:right="-1"/>
              <w:jc w:val="both"/>
              <w:outlineLvl w:val="0"/>
              <w:rPr>
                <w:rFonts w:ascii="Times New Roman" w:hAnsi="Times New Roman"/>
                <w:bCs/>
                <w:sz w:val="28"/>
                <w:szCs w:val="20"/>
                <w:lang w:eastAsia="zh-CN"/>
              </w:rPr>
            </w:pPr>
            <w:r w:rsidRPr="00FD22A1">
              <w:rPr>
                <w:rFonts w:ascii="Times New Roman" w:hAnsi="Times New Roman"/>
                <w:sz w:val="28"/>
                <w:szCs w:val="28"/>
              </w:rPr>
              <w:t xml:space="preserve">Об утверждении Административного регламента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D22A1" w:rsidRPr="00FD22A1" w:rsidRDefault="00FD22A1">
            <w:pPr>
              <w:jc w:val="both"/>
              <w:rPr>
                <w:rFonts w:ascii="Times New Roman" w:hAnsi="Times New Roman"/>
                <w:sz w:val="28"/>
                <w:szCs w:val="28"/>
              </w:rPr>
            </w:pPr>
          </w:p>
        </w:tc>
      </w:tr>
    </w:tbl>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FD22A1" w:rsidRPr="00FD22A1" w:rsidRDefault="00FD22A1" w:rsidP="00FD22A1">
      <w:pPr>
        <w:ind w:firstLine="708"/>
        <w:jc w:val="both"/>
        <w:rPr>
          <w:rFonts w:ascii="Times New Roman" w:hAnsi="Times New Roman"/>
          <w:sz w:val="28"/>
          <w:szCs w:val="28"/>
        </w:rPr>
      </w:pPr>
      <w:r w:rsidRPr="00FD22A1">
        <w:rPr>
          <w:rFonts w:ascii="Times New Roman" w:hAnsi="Times New Roman"/>
          <w:sz w:val="28"/>
          <w:szCs w:val="28"/>
        </w:rPr>
        <w:t>ПОСТАНОВЛЯЮ:</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1. Утвердить Административный регламент предоставления муниципальной услуги </w:t>
      </w:r>
      <w:r w:rsidRPr="00FD22A1">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D22A1">
        <w:rPr>
          <w:rFonts w:ascii="Times New Roman" w:hAnsi="Times New Roman"/>
          <w:sz w:val="28"/>
          <w:szCs w:val="28"/>
        </w:rPr>
        <w:t xml:space="preserve"> (прилагается). </w:t>
      </w:r>
    </w:p>
    <w:p w:rsidR="00FD22A1" w:rsidRPr="00FD22A1" w:rsidRDefault="00FD22A1" w:rsidP="00FD22A1">
      <w:pPr>
        <w:jc w:val="both"/>
        <w:rPr>
          <w:rFonts w:ascii="Times New Roman" w:hAnsi="Times New Roman"/>
          <w:sz w:val="28"/>
          <w:szCs w:val="28"/>
        </w:rPr>
      </w:pPr>
      <w:r>
        <w:rPr>
          <w:rFonts w:ascii="Times New Roman" w:hAnsi="Times New Roman"/>
          <w:sz w:val="28"/>
          <w:szCs w:val="28"/>
        </w:rPr>
        <w:t>2</w:t>
      </w:r>
      <w:r w:rsidR="00A06985">
        <w:rPr>
          <w:rFonts w:ascii="Times New Roman" w:hAnsi="Times New Roman"/>
          <w:sz w:val="28"/>
          <w:szCs w:val="28"/>
        </w:rPr>
        <w:t>. Д</w:t>
      </w:r>
      <w:r w:rsidRPr="00FD22A1">
        <w:rPr>
          <w:rFonts w:ascii="Times New Roman" w:hAnsi="Times New Roman"/>
          <w:sz w:val="28"/>
          <w:szCs w:val="28"/>
        </w:rPr>
        <w:t xml:space="preserve">анное постановление </w:t>
      </w:r>
      <w:r w:rsidR="00A06985">
        <w:rPr>
          <w:rFonts w:ascii="Times New Roman" w:hAnsi="Times New Roman"/>
          <w:sz w:val="28"/>
          <w:szCs w:val="28"/>
        </w:rPr>
        <w:t xml:space="preserve">разместить </w:t>
      </w:r>
      <w:r w:rsidRPr="00FD22A1">
        <w:rPr>
          <w:rFonts w:ascii="Times New Roman" w:hAnsi="Times New Roman"/>
          <w:sz w:val="28"/>
          <w:szCs w:val="28"/>
        </w:rPr>
        <w:t xml:space="preserve">на официальном </w:t>
      </w:r>
      <w:proofErr w:type="gramStart"/>
      <w:r w:rsidRPr="00FD22A1">
        <w:rPr>
          <w:rFonts w:ascii="Times New Roman" w:hAnsi="Times New Roman"/>
          <w:sz w:val="28"/>
          <w:szCs w:val="28"/>
        </w:rPr>
        <w:t>сайте</w:t>
      </w:r>
      <w:proofErr w:type="gramEnd"/>
      <w:r w:rsidRPr="00FD22A1">
        <w:rPr>
          <w:rFonts w:ascii="Times New Roman" w:hAnsi="Times New Roman"/>
          <w:sz w:val="28"/>
          <w:szCs w:val="28"/>
        </w:rPr>
        <w:t xml:space="preserve"> администрации района в сети Интернет.</w:t>
      </w:r>
    </w:p>
    <w:p w:rsidR="00FD22A1" w:rsidRPr="00FD22A1" w:rsidRDefault="00FD22A1" w:rsidP="00FD22A1">
      <w:pPr>
        <w:jc w:val="both"/>
        <w:rPr>
          <w:rFonts w:ascii="Times New Roman" w:hAnsi="Times New Roman"/>
          <w:sz w:val="28"/>
          <w:szCs w:val="28"/>
        </w:rPr>
      </w:pPr>
      <w:r w:rsidRPr="00FD22A1">
        <w:rPr>
          <w:rFonts w:ascii="Times New Roman" w:hAnsi="Times New Roman"/>
          <w:sz w:val="28"/>
          <w:szCs w:val="28"/>
        </w:rPr>
        <w:t xml:space="preserve">3.     </w:t>
      </w:r>
      <w:proofErr w:type="gramStart"/>
      <w:r w:rsidRPr="00FD22A1">
        <w:rPr>
          <w:rFonts w:ascii="Times New Roman" w:hAnsi="Times New Roman"/>
          <w:sz w:val="28"/>
          <w:szCs w:val="28"/>
        </w:rPr>
        <w:t>Контроль за</w:t>
      </w:r>
      <w:proofErr w:type="gramEnd"/>
      <w:r w:rsidRPr="00FD22A1">
        <w:rPr>
          <w:rFonts w:ascii="Times New Roman" w:hAnsi="Times New Roman"/>
          <w:sz w:val="28"/>
          <w:szCs w:val="28"/>
        </w:rPr>
        <w:t xml:space="preserve"> исполнением настоящего постановления оставляю за собой.</w:t>
      </w:r>
    </w:p>
    <w:p w:rsidR="00FD22A1" w:rsidRDefault="00FD22A1" w:rsidP="00FD22A1">
      <w:pPr>
        <w:jc w:val="both"/>
        <w:rPr>
          <w:rFonts w:ascii="Times New Roman" w:hAnsi="Times New Roman"/>
          <w:color w:val="FF0000"/>
          <w:sz w:val="28"/>
          <w:szCs w:val="28"/>
        </w:rPr>
      </w:pPr>
      <w:r w:rsidRPr="00FD22A1">
        <w:rPr>
          <w:rFonts w:ascii="Times New Roman" w:hAnsi="Times New Roman"/>
          <w:color w:val="FF0000"/>
          <w:sz w:val="28"/>
          <w:szCs w:val="28"/>
        </w:rPr>
        <w:t xml:space="preserve"> </w:t>
      </w:r>
    </w:p>
    <w:p w:rsidR="00FD22A1" w:rsidRPr="00FD22A1" w:rsidRDefault="00FD22A1" w:rsidP="00FD22A1">
      <w:pPr>
        <w:jc w:val="both"/>
        <w:rPr>
          <w:rFonts w:ascii="Times New Roman" w:hAnsi="Times New Roman"/>
          <w:sz w:val="28"/>
          <w:szCs w:val="28"/>
        </w:rPr>
      </w:pPr>
      <w:r w:rsidRPr="00FD22A1">
        <w:rPr>
          <w:rFonts w:ascii="Times New Roman" w:hAnsi="Times New Roman"/>
          <w:color w:val="FF0000"/>
          <w:sz w:val="28"/>
          <w:szCs w:val="28"/>
        </w:rPr>
        <w:t xml:space="preserve">   </w:t>
      </w:r>
      <w:r w:rsidRPr="00FD22A1">
        <w:rPr>
          <w:rFonts w:ascii="Times New Roman" w:hAnsi="Times New Roman"/>
          <w:sz w:val="28"/>
          <w:szCs w:val="28"/>
        </w:rPr>
        <w:t>Глава Калманского района                                                           С.Ф. Бунет</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FD22A1" w:rsidTr="00FD22A1">
        <w:trPr>
          <w:trHeight w:val="986"/>
        </w:trPr>
        <w:tc>
          <w:tcPr>
            <w:tcW w:w="4360" w:type="dxa"/>
            <w:tcBorders>
              <w:top w:val="nil"/>
              <w:left w:val="nil"/>
              <w:bottom w:val="nil"/>
              <w:right w:val="nil"/>
            </w:tcBorders>
            <w:hideMark/>
          </w:tcPr>
          <w:p w:rsidR="00FD22A1" w:rsidRDefault="00FD22A1" w:rsidP="00FD22A1">
            <w:pPr>
              <w:spacing w:after="0"/>
              <w:rPr>
                <w:rFonts w:ascii="Times New Roman" w:eastAsia="Calibri" w:hAnsi="Times New Roman"/>
                <w:color w:val="000000"/>
                <w:sz w:val="24"/>
                <w:szCs w:val="24"/>
              </w:rPr>
            </w:pPr>
            <w:r>
              <w:rPr>
                <w:rFonts w:eastAsia="Calibri"/>
                <w:color w:val="000000"/>
              </w:rPr>
              <w:lastRenderedPageBreak/>
              <w:t xml:space="preserve">Приложение к постановлению </w:t>
            </w:r>
          </w:p>
          <w:p w:rsidR="00FD22A1" w:rsidRDefault="00FD22A1" w:rsidP="00FD22A1">
            <w:pPr>
              <w:spacing w:after="0"/>
              <w:rPr>
                <w:rFonts w:eastAsia="Calibri"/>
                <w:color w:val="000000"/>
              </w:rPr>
            </w:pPr>
            <w:r>
              <w:rPr>
                <w:rFonts w:eastAsia="Calibri"/>
                <w:color w:val="000000"/>
              </w:rPr>
              <w:t xml:space="preserve">администрации Калманского района </w:t>
            </w:r>
          </w:p>
          <w:p w:rsidR="00FD22A1" w:rsidRDefault="00FD22A1" w:rsidP="00FD22A1">
            <w:pPr>
              <w:spacing w:after="0"/>
              <w:rPr>
                <w:rFonts w:eastAsia="Calibri"/>
                <w:color w:val="000000"/>
                <w:sz w:val="24"/>
                <w:szCs w:val="24"/>
              </w:rPr>
            </w:pPr>
            <w:r>
              <w:rPr>
                <w:rFonts w:eastAsia="Calibri"/>
                <w:color w:val="000000"/>
              </w:rPr>
              <w:t>от « _____ »________ 2022 г. № ____</w:t>
            </w:r>
          </w:p>
        </w:tc>
      </w:tr>
    </w:tbl>
    <w:p w:rsidR="00305EBC" w:rsidRPr="008D0FF7" w:rsidRDefault="00FD22A1"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А</w:t>
      </w:r>
      <w:r w:rsidR="00305EBC" w:rsidRPr="008D0FF7">
        <w:rPr>
          <w:rFonts w:ascii="Times New Roman" w:hAnsi="Times New Roman"/>
          <w:b/>
          <w:bCs/>
          <w:sz w:val="24"/>
          <w:szCs w:val="24"/>
          <w:lang w:eastAsia="zh-CN"/>
        </w:rPr>
        <w:t>дминистративный регламент</w:t>
      </w:r>
    </w:p>
    <w:p w:rsidR="00305EBC" w:rsidRPr="008D0FF7" w:rsidRDefault="00305EBC" w:rsidP="00305EBC">
      <w:pPr>
        <w:keepNext/>
        <w:spacing w:after="0" w:line="240" w:lineRule="auto"/>
        <w:ind w:right="-1"/>
        <w:jc w:val="center"/>
        <w:outlineLvl w:val="0"/>
        <w:rPr>
          <w:rFonts w:ascii="Times New Roman" w:hAnsi="Times New Roman"/>
          <w:b/>
          <w:bCs/>
          <w:sz w:val="24"/>
          <w:szCs w:val="24"/>
          <w:lang w:eastAsia="zh-CN"/>
        </w:rPr>
      </w:pPr>
      <w:r w:rsidRPr="008D0FF7">
        <w:rPr>
          <w:rFonts w:ascii="Times New Roman" w:hAnsi="Times New Roman"/>
          <w:b/>
          <w:bCs/>
          <w:sz w:val="24"/>
          <w:szCs w:val="24"/>
          <w:lang w:eastAsia="zh-CN"/>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901963" w:rsidRDefault="00305EBC" w:rsidP="00305EBC">
      <w:pPr>
        <w:spacing w:after="0" w:line="240" w:lineRule="auto"/>
        <w:ind w:right="-1"/>
        <w:rPr>
          <w:rFonts w:ascii="Times New Roman" w:hAnsi="Times New Roman"/>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sz w:val="24"/>
          <w:szCs w:val="24"/>
        </w:rPr>
        <w:t>1. Общие положения</w:t>
      </w:r>
    </w:p>
    <w:p w:rsidR="00305EBC" w:rsidRPr="008D0FF7" w:rsidRDefault="00305EBC" w:rsidP="00305EBC">
      <w:pPr>
        <w:spacing w:after="0" w:line="240" w:lineRule="auto"/>
        <w:ind w:right="-1"/>
        <w:jc w:val="both"/>
        <w:rPr>
          <w:rFonts w:ascii="Times New Roman" w:hAnsi="Times New Roman"/>
          <w:b/>
          <w:sz w:val="24"/>
          <w:szCs w:val="24"/>
        </w:rPr>
      </w:pPr>
    </w:p>
    <w:p w:rsidR="00305EBC" w:rsidRPr="008D0FF7" w:rsidRDefault="00305EBC" w:rsidP="00305EBC">
      <w:pPr>
        <w:keepNext/>
        <w:spacing w:after="0" w:line="240" w:lineRule="auto"/>
        <w:ind w:right="-1" w:firstLine="851"/>
        <w:jc w:val="both"/>
        <w:outlineLvl w:val="0"/>
        <w:rPr>
          <w:rFonts w:ascii="Times New Roman" w:hAnsi="Times New Roman"/>
          <w:sz w:val="24"/>
          <w:szCs w:val="24"/>
          <w:lang w:eastAsia="zh-CN"/>
        </w:rPr>
      </w:pPr>
      <w:bookmarkStart w:id="0" w:name="_Hlk40972767"/>
      <w:bookmarkStart w:id="1" w:name="_Hlk41043988"/>
      <w:bookmarkStart w:id="2" w:name="_Hlk40973750"/>
      <w:r w:rsidRPr="008D0FF7">
        <w:rPr>
          <w:rFonts w:ascii="Times New Roman" w:hAnsi="Times New Roman"/>
          <w:sz w:val="24"/>
          <w:szCs w:val="24"/>
          <w:lang w:eastAsia="zh-CN"/>
        </w:rPr>
        <w:t>1.1.</w:t>
      </w:r>
      <w:r w:rsidRPr="008D0FF7">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Pr="008D0FF7">
        <w:rPr>
          <w:rFonts w:ascii="Times New Roman" w:hAnsi="Times New Roman"/>
          <w:bCs/>
          <w:sz w:val="24"/>
          <w:szCs w:val="24"/>
          <w:lang w:eastAsia="zh-CN"/>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Pr="008D0FF7">
        <w:rPr>
          <w:rFonts w:ascii="Times New Roman" w:hAnsi="Times New Roman"/>
          <w:sz w:val="24"/>
          <w:szCs w:val="24"/>
          <w:lang w:eastAsia="zh-CN"/>
        </w:rPr>
        <w:t xml:space="preserve">(далее – </w:t>
      </w:r>
      <w:r w:rsidRPr="008D0FF7">
        <w:rPr>
          <w:rFonts w:ascii="Times New Roman" w:hAnsi="Times New Roman"/>
          <w:bCs/>
          <w:sz w:val="24"/>
          <w:szCs w:val="24"/>
          <w:lang w:val="tt-RU" w:eastAsia="zh-CN"/>
        </w:rPr>
        <w:t xml:space="preserve">муниципальная </w:t>
      </w:r>
      <w:r w:rsidRPr="008D0FF7">
        <w:rPr>
          <w:rFonts w:ascii="Times New Roman" w:hAnsi="Times New Roman"/>
          <w:sz w:val="24"/>
          <w:szCs w:val="24"/>
          <w:lang w:eastAsia="zh-CN"/>
        </w:rPr>
        <w:t>услуга).</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8D0FF7">
        <w:rPr>
          <w:rFonts w:ascii="Times New Roman" w:hAnsi="Times New Roman"/>
          <w:sz w:val="24"/>
          <w:szCs w:val="24"/>
        </w:rPr>
        <w:t>.</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д</w:t>
      </w:r>
      <w:proofErr w:type="gramEnd"/>
      <w:r w:rsidRPr="008D0FF7">
        <w:rPr>
          <w:rFonts w:ascii="Times New Roman" w:hAnsi="Times New Roman"/>
          <w:sz w:val="24"/>
          <w:szCs w:val="24"/>
        </w:rPr>
        <w:t>алее - заявитель)</w:t>
      </w:r>
      <w:r w:rsidRPr="008D0FF7">
        <w:rPr>
          <w:rFonts w:ascii="Times New Roman CYR" w:hAnsi="Times New Roman CYR" w:cs="Times New Roman CYR"/>
          <w:sz w:val="24"/>
          <w:szCs w:val="24"/>
        </w:rPr>
        <w:t>.</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305EBC" w:rsidRPr="008D0FF7" w:rsidRDefault="00305EBC" w:rsidP="00305EBC">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8D0FF7">
        <w:rPr>
          <w:rFonts w:ascii="Times New Roman" w:hAnsi="Times New Roman"/>
          <w:spacing w:val="1"/>
          <w:sz w:val="24"/>
          <w:szCs w:val="24"/>
        </w:rPr>
        <w:t>1.3. Информирование о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1.3.1. информация о порядке предоставления муниципальной услуги размещается: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 на информационных </w:t>
      </w:r>
      <w:proofErr w:type="gramStart"/>
      <w:r w:rsidRPr="008D0FF7">
        <w:rPr>
          <w:rFonts w:ascii="Times New Roman" w:hAnsi="Times New Roman"/>
          <w:spacing w:val="1"/>
          <w:sz w:val="24"/>
          <w:szCs w:val="24"/>
        </w:rPr>
        <w:t>стендах</w:t>
      </w:r>
      <w:proofErr w:type="gramEnd"/>
      <w:r w:rsidRPr="008D0FF7">
        <w:rPr>
          <w:rFonts w:ascii="Times New Roman" w:hAnsi="Times New Roman"/>
          <w:spacing w:val="1"/>
          <w:sz w:val="24"/>
          <w:szCs w:val="24"/>
        </w:rPr>
        <w:t xml:space="preserve">,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2) на официальном </w:t>
      </w:r>
      <w:proofErr w:type="gramStart"/>
      <w:r w:rsidRPr="008D0FF7">
        <w:rPr>
          <w:rFonts w:ascii="Times New Roman" w:hAnsi="Times New Roman"/>
          <w:spacing w:val="1"/>
          <w:sz w:val="24"/>
          <w:szCs w:val="24"/>
        </w:rPr>
        <w:t>сайте</w:t>
      </w:r>
      <w:proofErr w:type="gramEnd"/>
      <w:r w:rsidRPr="008D0FF7">
        <w:rPr>
          <w:rFonts w:ascii="Times New Roman" w:hAnsi="Times New Roman"/>
          <w:spacing w:val="1"/>
          <w:sz w:val="24"/>
          <w:szCs w:val="24"/>
        </w:rPr>
        <w:t xml:space="preserve"> муниципального образования </w:t>
      </w:r>
      <w:r w:rsidR="00BF6775">
        <w:rPr>
          <w:rFonts w:ascii="Times New Roman" w:hAnsi="Times New Roman"/>
          <w:spacing w:val="1"/>
          <w:sz w:val="24"/>
          <w:szCs w:val="24"/>
        </w:rPr>
        <w:t>Калманский район</w:t>
      </w:r>
      <w:r w:rsidRPr="008D0FF7">
        <w:rPr>
          <w:rFonts w:ascii="Times New Roman" w:hAnsi="Times New Roman"/>
          <w:spacing w:val="1"/>
          <w:sz w:val="24"/>
          <w:szCs w:val="24"/>
        </w:rPr>
        <w:t xml:space="preserve"> в информационно-телекоммуникационной сети «Интернет» </w:t>
      </w:r>
      <w:r w:rsidRPr="008D0FF7">
        <w:rPr>
          <w:rFonts w:ascii="Times New Roman" w:hAnsi="Times New Roman"/>
          <w:i/>
          <w:sz w:val="24"/>
          <w:szCs w:val="24"/>
        </w:rPr>
        <w:t>(</w:t>
      </w:r>
      <w:r w:rsidR="00BF6775" w:rsidRPr="00BF6775">
        <w:rPr>
          <w:rFonts w:ascii="Times New Roman" w:hAnsi="Times New Roman"/>
          <w:sz w:val="24"/>
          <w:szCs w:val="24"/>
        </w:rPr>
        <w:t>http://www.kalmanka-adm.ru/</w:t>
      </w:r>
      <w:r w:rsidRPr="00BF6775">
        <w:rPr>
          <w:rFonts w:ascii="Times New Roman" w:hAnsi="Times New Roman"/>
          <w:sz w:val="24"/>
          <w:szCs w:val="24"/>
        </w:rPr>
        <w:t>)</w:t>
      </w:r>
      <w:r w:rsidRPr="00BF6775">
        <w:rPr>
          <w:rFonts w:ascii="Times New Roman" w:hAnsi="Times New Roman"/>
          <w:spacing w:val="1"/>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3) на Региональном портале государственных и муниципальных услуг (далее – Региональный портал);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4) на Едином </w:t>
      </w:r>
      <w:proofErr w:type="gramStart"/>
      <w:r w:rsidRPr="008D0FF7">
        <w:rPr>
          <w:rFonts w:ascii="Times New Roman" w:hAnsi="Times New Roman"/>
          <w:spacing w:val="1"/>
          <w:sz w:val="24"/>
          <w:szCs w:val="24"/>
        </w:rPr>
        <w:t>портале</w:t>
      </w:r>
      <w:proofErr w:type="gramEnd"/>
      <w:r w:rsidRPr="008D0FF7">
        <w:rPr>
          <w:rFonts w:ascii="Times New Roman" w:hAnsi="Times New Roman"/>
          <w:spacing w:val="1"/>
          <w:sz w:val="24"/>
          <w:szCs w:val="24"/>
        </w:rPr>
        <w:t xml:space="preserve"> государственных и муниципальных услуг (функций) (</w:t>
      </w:r>
      <w:proofErr w:type="spellStart"/>
      <w:r w:rsidRPr="008D0FF7">
        <w:rPr>
          <w:rFonts w:ascii="Times New Roman" w:hAnsi="Times New Roman"/>
          <w:spacing w:val="1"/>
          <w:sz w:val="24"/>
          <w:szCs w:val="24"/>
        </w:rPr>
        <w:t>http</w:t>
      </w:r>
      <w:proofErr w:type="spellEnd"/>
      <w:r w:rsidRPr="008D0FF7">
        <w:rPr>
          <w:rFonts w:ascii="Times New Roman" w:hAnsi="Times New Roman"/>
          <w:spacing w:val="1"/>
          <w:sz w:val="24"/>
          <w:szCs w:val="24"/>
          <w:lang w:val="en-US"/>
        </w:rPr>
        <w:t>s</w:t>
      </w:r>
      <w:r w:rsidRPr="008D0FF7">
        <w:rPr>
          <w:rFonts w:ascii="Times New Roman" w:hAnsi="Times New Roman"/>
          <w:spacing w:val="1"/>
          <w:sz w:val="24"/>
          <w:szCs w:val="24"/>
        </w:rPr>
        <w:t xml:space="preserve">:// </w:t>
      </w:r>
      <w:proofErr w:type="spellStart"/>
      <w:r w:rsidRPr="008D0FF7">
        <w:rPr>
          <w:rFonts w:ascii="Times New Roman" w:hAnsi="Times New Roman"/>
          <w:spacing w:val="1"/>
          <w:sz w:val="24"/>
          <w:szCs w:val="24"/>
        </w:rPr>
        <w:t>www.gosuslugi.ru</w:t>
      </w:r>
      <w:proofErr w:type="spellEnd"/>
      <w:r w:rsidRPr="008D0FF7">
        <w:rPr>
          <w:rFonts w:ascii="Times New Roman" w:hAnsi="Times New Roman"/>
          <w:spacing w:val="1"/>
          <w:sz w:val="24"/>
          <w:szCs w:val="24"/>
        </w:rPr>
        <w:t>/) (далее – Единый портал);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7) по телефону Уполномоченным органом или многофункционального центра;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8) письменно, в том числе посредством электронной почты, факсимильной</w:t>
      </w:r>
    </w:p>
    <w:p w:rsidR="00305EBC" w:rsidRPr="008D0FF7" w:rsidRDefault="00305EBC" w:rsidP="00305EBC">
      <w:pPr>
        <w:autoSpaceDE w:val="0"/>
        <w:autoSpaceDN w:val="0"/>
        <w:adjustRightInd w:val="0"/>
        <w:spacing w:after="0" w:line="240" w:lineRule="auto"/>
        <w:ind w:right="-1"/>
        <w:jc w:val="both"/>
        <w:rPr>
          <w:rFonts w:ascii="Times New Roman" w:hAnsi="Times New Roman"/>
          <w:spacing w:val="1"/>
          <w:sz w:val="24"/>
          <w:szCs w:val="24"/>
        </w:rPr>
      </w:pPr>
      <w:r w:rsidRPr="008D0FF7">
        <w:rPr>
          <w:rFonts w:ascii="Times New Roman" w:hAnsi="Times New Roman"/>
          <w:spacing w:val="1"/>
          <w:sz w:val="24"/>
          <w:szCs w:val="24"/>
        </w:rPr>
        <w:t>связи;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2) в интерактивной форме Регионального портала;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3)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lastRenderedPageBreak/>
        <w:t>1.3.3.</w:t>
      </w:r>
      <w:r w:rsidRPr="008D0FF7">
        <w:rPr>
          <w:rFonts w:ascii="Times New Roman" w:hAnsi="Times New Roman"/>
          <w:spacing w:val="1"/>
          <w:sz w:val="24"/>
          <w:szCs w:val="24"/>
        </w:rPr>
        <w:tab/>
        <w:t xml:space="preserve">Информация на Едином </w:t>
      </w:r>
      <w:proofErr w:type="gramStart"/>
      <w:r w:rsidRPr="008D0FF7">
        <w:rPr>
          <w:rFonts w:ascii="Times New Roman" w:hAnsi="Times New Roman"/>
          <w:spacing w:val="1"/>
          <w:sz w:val="24"/>
          <w:szCs w:val="24"/>
        </w:rPr>
        <w:t>портале</w:t>
      </w:r>
      <w:proofErr w:type="gramEnd"/>
      <w:r w:rsidRPr="008D0FF7">
        <w:rPr>
          <w:rFonts w:ascii="Times New Roman" w:hAnsi="Times New Roman"/>
          <w:spacing w:val="1"/>
          <w:sz w:val="24"/>
          <w:szCs w:val="24"/>
        </w:rPr>
        <w:t>,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1.3.4. </w:t>
      </w:r>
      <w:proofErr w:type="gramStart"/>
      <w:r w:rsidRPr="008D0FF7">
        <w:rPr>
          <w:rFonts w:ascii="Times New Roman" w:hAnsi="Times New Roman"/>
          <w:spacing w:val="1"/>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8D0FF7">
        <w:rPr>
          <w:rFonts w:ascii="Times New Roman" w:hAnsi="Times New Roman"/>
          <w:spacing w:val="1"/>
          <w:sz w:val="24"/>
          <w:szCs w:val="24"/>
        </w:rPr>
        <w:t xml:space="preserve"> </w:t>
      </w:r>
      <w:proofErr w:type="gramStart"/>
      <w:r w:rsidRPr="008D0FF7">
        <w:rPr>
          <w:rFonts w:ascii="Times New Roman" w:hAnsi="Times New Roman"/>
          <w:spacing w:val="1"/>
          <w:sz w:val="24"/>
          <w:szCs w:val="24"/>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w:t>
      </w:r>
      <w:r w:rsidR="00901963">
        <w:rPr>
          <w:rFonts w:ascii="Times New Roman" w:hAnsi="Times New Roman"/>
          <w:spacing w:val="1"/>
          <w:sz w:val="24"/>
          <w:szCs w:val="24"/>
        </w:rPr>
        <w:t xml:space="preserve"> 1 </w:t>
      </w:r>
      <w:proofErr w:type="gramStart"/>
      <w:r w:rsidR="00901963">
        <w:rPr>
          <w:rFonts w:ascii="Times New Roman" w:hAnsi="Times New Roman"/>
          <w:spacing w:val="1"/>
          <w:sz w:val="24"/>
          <w:szCs w:val="24"/>
        </w:rPr>
        <w:t>рабочего дня, следующего за днем поступления обращения</w:t>
      </w:r>
      <w:r w:rsidRPr="008D0FF7">
        <w:rPr>
          <w:rFonts w:ascii="Times New Roman" w:hAnsi="Times New Roman"/>
          <w:spacing w:val="1"/>
          <w:sz w:val="24"/>
          <w:szCs w:val="24"/>
        </w:rPr>
        <w:t xml:space="preserve"> со дня регистрации направляют</w:t>
      </w:r>
      <w:proofErr w:type="gramEnd"/>
      <w:r w:rsidRPr="008D0FF7">
        <w:rPr>
          <w:rFonts w:ascii="Times New Roman" w:hAnsi="Times New Roman"/>
          <w:spacing w:val="1"/>
          <w:sz w:val="24"/>
          <w:szCs w:val="24"/>
        </w:rPr>
        <w:t xml:space="preserve"> ответ заявителю.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r w:rsidRPr="008D0FF7">
        <w:rPr>
          <w:rFonts w:ascii="Times New Roman" w:hAnsi="Times New Roman"/>
          <w:spacing w:val="1"/>
          <w:sz w:val="24"/>
          <w:szCs w:val="24"/>
        </w:rPr>
        <w:t xml:space="preserve">1.3.5. Информация по вопросам предоставления муниципальной услуги размещается на официальном </w:t>
      </w:r>
      <w:proofErr w:type="gramStart"/>
      <w:r w:rsidRPr="008D0FF7">
        <w:rPr>
          <w:rFonts w:ascii="Times New Roman" w:hAnsi="Times New Roman"/>
          <w:spacing w:val="1"/>
          <w:sz w:val="24"/>
          <w:szCs w:val="24"/>
        </w:rPr>
        <w:t>сайте</w:t>
      </w:r>
      <w:proofErr w:type="gramEnd"/>
      <w:r w:rsidRPr="008D0FF7">
        <w:rPr>
          <w:rFonts w:ascii="Times New Roman" w:hAnsi="Times New Roman"/>
          <w:spacing w:val="1"/>
          <w:sz w:val="24"/>
          <w:szCs w:val="24"/>
        </w:rPr>
        <w:t xml:space="preserve"> органа местного самоуправления</w:t>
      </w:r>
      <w:r w:rsidRPr="008D0FF7">
        <w:rPr>
          <w:rFonts w:ascii="Times New Roman" w:hAnsi="Times New Roman"/>
          <w:i/>
          <w:spacing w:val="1"/>
          <w:sz w:val="24"/>
          <w:szCs w:val="24"/>
        </w:rPr>
        <w:t xml:space="preserve"> </w:t>
      </w:r>
      <w:r w:rsidRPr="008D0FF7">
        <w:rPr>
          <w:rFonts w:ascii="Times New Roman" w:hAnsi="Times New Roman"/>
          <w:spacing w:val="1"/>
          <w:sz w:val="24"/>
          <w:szCs w:val="24"/>
        </w:rPr>
        <w:t>и на информационных стендах в помещениях органа местного самоуправления для работы с заявителями.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pacing w:val="1"/>
          <w:sz w:val="24"/>
          <w:szCs w:val="24"/>
        </w:rPr>
      </w:pPr>
      <w:proofErr w:type="gramStart"/>
      <w:r w:rsidRPr="008D0FF7">
        <w:rPr>
          <w:rFonts w:ascii="Times New Roman" w:hAnsi="Times New Roman"/>
          <w:spacing w:val="1"/>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bookmarkEnd w:id="0"/>
    <w:bookmarkEnd w:id="1"/>
    <w:bookmarkEnd w:id="2"/>
    <w:p w:rsidR="00305EBC" w:rsidRPr="008D0FF7" w:rsidRDefault="00305EBC" w:rsidP="00305EBC">
      <w:pPr>
        <w:spacing w:after="0" w:line="240" w:lineRule="auto"/>
        <w:ind w:right="-1"/>
        <w:jc w:val="center"/>
        <w:rPr>
          <w:rFonts w:ascii="Times New Roman" w:hAnsi="Times New Roman"/>
          <w:b/>
          <w:bCs/>
          <w:sz w:val="24"/>
          <w:szCs w:val="24"/>
        </w:rPr>
      </w:pPr>
    </w:p>
    <w:p w:rsidR="00305EBC" w:rsidRPr="008D0FF7" w:rsidRDefault="00305EBC" w:rsidP="00305EBC">
      <w:pPr>
        <w:spacing w:after="0" w:line="240" w:lineRule="auto"/>
        <w:ind w:right="-1"/>
        <w:jc w:val="center"/>
        <w:rPr>
          <w:rFonts w:ascii="Times New Roman" w:hAnsi="Times New Roman"/>
          <w:b/>
          <w:sz w:val="24"/>
          <w:szCs w:val="24"/>
        </w:rPr>
      </w:pPr>
      <w:r w:rsidRPr="008D0FF7">
        <w:rPr>
          <w:rFonts w:ascii="Times New Roman" w:hAnsi="Times New Roman"/>
          <w:b/>
          <w:bCs/>
          <w:sz w:val="24"/>
          <w:szCs w:val="24"/>
        </w:rPr>
        <w:t>2. Стандарт предоставления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r w:rsidRPr="008D0FF7">
        <w:rPr>
          <w:rFonts w:ascii="Times New Roman" w:hAnsi="Times New Roman"/>
          <w:sz w:val="24"/>
          <w:szCs w:val="24"/>
        </w:rPr>
        <w:t>2.1. Наименование муниципальной услуги</w:t>
      </w:r>
    </w:p>
    <w:p w:rsidR="00305EBC" w:rsidRPr="008D0FF7" w:rsidRDefault="00305EBC" w:rsidP="00305EBC">
      <w:pPr>
        <w:autoSpaceDE w:val="0"/>
        <w:autoSpaceDN w:val="0"/>
        <w:adjustRightInd w:val="0"/>
        <w:spacing w:after="0" w:line="240" w:lineRule="auto"/>
        <w:ind w:right="-1"/>
        <w:jc w:val="center"/>
        <w:rPr>
          <w:rFonts w:ascii="Times New Roman" w:hAnsi="Times New Roman"/>
          <w:sz w:val="24"/>
          <w:szCs w:val="24"/>
        </w:rPr>
      </w:pP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bCs/>
          <w:sz w:val="24"/>
          <w:szCs w:val="24"/>
          <w:lang w:eastAsia="zh-CN"/>
        </w:rPr>
      </w:pPr>
      <w:r w:rsidRPr="008D0FF7">
        <w:rPr>
          <w:rFonts w:ascii="Times New Roman" w:hAnsi="Times New Roman"/>
          <w:bCs/>
          <w:sz w:val="24"/>
          <w:szCs w:val="24"/>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w:t>
      </w:r>
      <w:bookmarkStart w:id="3" w:name="_GoBack"/>
      <w:bookmarkEnd w:id="3"/>
      <w:r w:rsidRPr="008D0FF7">
        <w:rPr>
          <w:rFonts w:ascii="Times New Roman" w:hAnsi="Times New Roman"/>
          <w:bCs/>
          <w:sz w:val="24"/>
          <w:szCs w:val="24"/>
          <w:lang w:eastAsia="zh-CN"/>
        </w:rPr>
        <w:t>апитала.</w:t>
      </w:r>
    </w:p>
    <w:p w:rsidR="00305EBC" w:rsidRPr="009C0C72" w:rsidRDefault="00305EBC" w:rsidP="0013247E">
      <w:pPr>
        <w:autoSpaceDE w:val="0"/>
        <w:autoSpaceDN w:val="0"/>
        <w:adjustRightInd w:val="0"/>
        <w:spacing w:after="0" w:line="240" w:lineRule="auto"/>
        <w:ind w:right="-1" w:firstLine="709"/>
        <w:rPr>
          <w:rFonts w:ascii="Times New Roman" w:hAnsi="Times New Roman"/>
          <w:i/>
          <w:color w:val="FF0000"/>
          <w:sz w:val="24"/>
          <w:szCs w:val="24"/>
        </w:rPr>
      </w:pPr>
      <w:r w:rsidRPr="008D0FF7">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r w:rsidR="009C0C72">
        <w:rPr>
          <w:rFonts w:ascii="Times New Roman" w:hAnsi="Times New Roman"/>
          <w:sz w:val="24"/>
          <w:szCs w:val="24"/>
        </w:rPr>
        <w:t xml:space="preserve"> – Администрация Калманского района Алтайского края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При предоставлении муниципальной услуги органы местного самоуправления взаимодействует </w:t>
      </w:r>
      <w:proofErr w:type="gramStart"/>
      <w:r w:rsidRPr="008D0FF7">
        <w:rPr>
          <w:rFonts w:ascii="Times New Roman" w:hAnsi="Times New Roman"/>
          <w:sz w:val="24"/>
          <w:szCs w:val="24"/>
        </w:rPr>
        <w:t>с</w:t>
      </w:r>
      <w:proofErr w:type="gramEnd"/>
      <w:r w:rsidRPr="008D0FF7">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Федеральной службой государственной регистрации, кадастра и картографии;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Пенсионным фондом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2.3. Нормативные правовые акты, регулирующие предоставление государственной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305EBC" w:rsidRPr="008D0FF7" w:rsidRDefault="00305EBC" w:rsidP="009C0C72">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2.4. Описание результата предоставления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2.4.1. Результатом предоставления муниципальной услуги является:</w:t>
      </w:r>
    </w:p>
    <w:p w:rsidR="00305EBC" w:rsidRPr="008D0FF7" w:rsidRDefault="00305EBC" w:rsidP="00305EBC">
      <w:pPr>
        <w:spacing w:after="0" w:line="240" w:lineRule="auto"/>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8D0FF7">
        <w:rPr>
          <w:rFonts w:ascii="Times New Roman" w:hAnsi="Times New Roman"/>
          <w:sz w:val="24"/>
          <w:szCs w:val="24"/>
        </w:rPr>
        <w:t>пр</w:t>
      </w:r>
      <w:proofErr w:type="spellEnd"/>
      <w:proofErr w:type="gramEnd"/>
      <w:r w:rsidRPr="008D0FF7">
        <w:rPr>
          <w:rFonts w:ascii="Times New Roman" w:hAnsi="Times New Roman"/>
          <w:sz w:val="24"/>
          <w:szCs w:val="24"/>
        </w:rPr>
        <w:t>).</w:t>
      </w:r>
    </w:p>
    <w:p w:rsidR="00305EBC" w:rsidRPr="008D0FF7" w:rsidRDefault="00305EBC" w:rsidP="00305EBC">
      <w:pPr>
        <w:spacing w:after="0" w:line="240" w:lineRule="auto"/>
        <w:jc w:val="both"/>
        <w:rPr>
          <w:rFonts w:ascii="Times New Roman" w:hAnsi="Times New Roman"/>
          <w:sz w:val="24"/>
          <w:szCs w:val="24"/>
        </w:rPr>
      </w:pPr>
      <w:proofErr w:type="gramStart"/>
      <w:r w:rsidRPr="008D0FF7">
        <w:rPr>
          <w:rFonts w:ascii="Times New Roman" w:hAnsi="Times New Roman"/>
          <w:sz w:val="24"/>
          <w:szCs w:val="24"/>
        </w:rPr>
        <w:t>2)</w:t>
      </w:r>
      <w:r w:rsidRPr="008D0FF7">
        <w:rPr>
          <w:rFonts w:ascii="Times New Roman" w:hAnsi="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roofErr w:type="gramEnd"/>
    </w:p>
    <w:p w:rsidR="00305EBC" w:rsidRPr="008D0FF7" w:rsidRDefault="00305EBC" w:rsidP="00305EBC">
      <w:pPr>
        <w:autoSpaceDE w:val="0"/>
        <w:autoSpaceDN w:val="0"/>
        <w:adjustRightInd w:val="0"/>
        <w:spacing w:after="0" w:line="240" w:lineRule="auto"/>
        <w:ind w:right="-1" w:firstLine="709"/>
        <w:jc w:val="both"/>
        <w:outlineLvl w:val="2"/>
        <w:rPr>
          <w:rFonts w:ascii="Times New Roman" w:hAnsi="Times New Roman"/>
          <w:sz w:val="24"/>
          <w:szCs w:val="24"/>
        </w:rPr>
      </w:pPr>
      <w:r w:rsidRPr="008D0FF7">
        <w:rPr>
          <w:rFonts w:ascii="Times New Roman" w:hAnsi="Times New Roman"/>
          <w:sz w:val="24"/>
          <w:szCs w:val="24"/>
        </w:rPr>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05EBC" w:rsidRPr="008D0FF7" w:rsidRDefault="00305EBC" w:rsidP="0013247E">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8D0FF7">
        <w:rPr>
          <w:rFonts w:ascii="Times New Roman" w:hAnsi="Times New Roman"/>
          <w:b/>
          <w:sz w:val="24"/>
          <w:szCs w:val="24"/>
        </w:rPr>
        <w:t xml:space="preserve"> </w:t>
      </w:r>
      <w:r w:rsidRPr="008D0FF7">
        <w:rPr>
          <w:rFonts w:ascii="Times New Roman" w:hAnsi="Times New Roman"/>
          <w:sz w:val="24"/>
          <w:szCs w:val="24"/>
        </w:rPr>
        <w:t>срок выдачи (направления) документов, являющихся результатом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Style w:val="a8"/>
          <w:sz w:val="24"/>
          <w:szCs w:val="24"/>
        </w:rPr>
      </w:pPr>
      <w:r w:rsidRPr="008D0FF7">
        <w:rPr>
          <w:rFonts w:ascii="Times New Roman" w:hAnsi="Times New Roman"/>
          <w:sz w:val="24"/>
          <w:szCs w:val="24"/>
        </w:rPr>
        <w:t>2.5.1.</w:t>
      </w:r>
      <w:r w:rsidRPr="008D0FF7">
        <w:rPr>
          <w:rFonts w:ascii="Times New Roman" w:hAnsi="Times New Roman"/>
          <w:sz w:val="24"/>
          <w:szCs w:val="24"/>
          <w:lang w:val="en-US"/>
        </w:rPr>
        <w:t> </w:t>
      </w:r>
      <w:r w:rsidRPr="008D0FF7">
        <w:rPr>
          <w:rFonts w:ascii="Times New Roman" w:hAnsi="Times New Roman"/>
          <w:sz w:val="24"/>
          <w:szCs w:val="24"/>
        </w:rPr>
        <w:t>Срок предоставления муниципальной услуги -10 рабочих дней.</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2.5.3. Приостановление предоставления муниципальной услуги действующим законодательством не предусмотрено.</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jc w:val="both"/>
        <w:rPr>
          <w:rFonts w:ascii="Times New Roman" w:hAnsi="Times New Roman"/>
          <w:sz w:val="24"/>
          <w:szCs w:val="24"/>
        </w:rPr>
      </w:pP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2.6.1.</w:t>
      </w:r>
      <w:r w:rsidRPr="008D0FF7">
        <w:rPr>
          <w:rFonts w:ascii="Times New Roman" w:hAnsi="Times New Roman"/>
          <w:sz w:val="24"/>
          <w:szCs w:val="24"/>
          <w:lang w:val="en-US"/>
        </w:rPr>
        <w:t> </w:t>
      </w:r>
      <w:r w:rsidRPr="008D0FF7">
        <w:rPr>
          <w:rFonts w:ascii="Times New Roman" w:hAnsi="Times New Roman"/>
          <w:sz w:val="24"/>
          <w:szCs w:val="24"/>
        </w:rPr>
        <w:t>Для получения муниципальной услуги заявитель представляет следующие документы:</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Документ, удостоверяющий личность;</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Заявление: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 xml:space="preserve">- в электронной форме (заполняется посредством внесения соответствующих сведений в интерактивную форму), </w:t>
      </w:r>
      <w:proofErr w:type="gramStart"/>
      <w:r w:rsidRPr="008D0FF7">
        <w:rPr>
          <w:rFonts w:ascii="Times New Roman" w:hAnsi="Times New Roman"/>
          <w:sz w:val="24"/>
          <w:szCs w:val="24"/>
        </w:rPr>
        <w:t>подписанное</w:t>
      </w:r>
      <w:proofErr w:type="gramEnd"/>
      <w:r w:rsidRPr="008D0FF7">
        <w:rPr>
          <w:rFonts w:ascii="Times New Roman" w:hAnsi="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через МФЦ;</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через Региональный портал или Единый портал.</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2.6.2. Запрещается требовать от заявителя:</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r w:rsidRPr="008D0FF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05EBC" w:rsidRPr="008D0FF7" w:rsidRDefault="00305EBC" w:rsidP="00305EBC">
      <w:pPr>
        <w:tabs>
          <w:tab w:val="left" w:pos="0"/>
        </w:tabs>
        <w:spacing w:after="0" w:line="240" w:lineRule="auto"/>
        <w:ind w:firstLine="709"/>
        <w:jc w:val="both"/>
        <w:rPr>
          <w:rFonts w:ascii="Times New Roman" w:hAnsi="Times New Roman"/>
          <w:sz w:val="24"/>
          <w:szCs w:val="24"/>
        </w:rPr>
      </w:pPr>
      <w:proofErr w:type="gramStart"/>
      <w:r w:rsidRPr="008D0FF7">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D0FF7">
        <w:rPr>
          <w:rFonts w:ascii="Times New Roman" w:hAnsi="Times New Roman"/>
          <w:sz w:val="24"/>
          <w:szCs w:val="24"/>
        </w:rPr>
        <w:t xml:space="preserve"> </w:t>
      </w:r>
      <w:proofErr w:type="gramStart"/>
      <w:r w:rsidRPr="008D0FF7">
        <w:rPr>
          <w:rFonts w:ascii="Times New Roman" w:hAnsi="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 xml:space="preserve">2.7. </w:t>
      </w:r>
      <w:proofErr w:type="gramStart"/>
      <w:r w:rsidRPr="008D0FF7">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D0FF7">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2.7.1. Получаются в рамках межведомственного взаимодействия: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Выписка из Единого государственного реестра недвижимости;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Сведения о выданных сертификатах на материнский (семейный) капитал.</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2.7.2. Заявитель вправе </w:t>
      </w:r>
      <w:proofErr w:type="gramStart"/>
      <w:r w:rsidRPr="008D0FF7">
        <w:rPr>
          <w:rFonts w:ascii="Times New Roman" w:hAnsi="Times New Roman"/>
          <w:sz w:val="24"/>
          <w:szCs w:val="24"/>
        </w:rPr>
        <w:t>предоставить документы</w:t>
      </w:r>
      <w:proofErr w:type="gramEnd"/>
      <w:r w:rsidRPr="008D0FF7">
        <w:rPr>
          <w:rFonts w:ascii="Times New Roman" w:hAnsi="Times New Roman"/>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8D0FF7">
        <w:rPr>
          <w:rFonts w:ascii="Times New Roman" w:hAnsi="Times New Roman"/>
          <w:i/>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05EBC" w:rsidRPr="008D0FF7" w:rsidRDefault="00305EBC" w:rsidP="00B63201">
      <w:pPr>
        <w:autoSpaceDE w:val="0"/>
        <w:autoSpaceDN w:val="0"/>
        <w:adjustRightInd w:val="0"/>
        <w:spacing w:after="0" w:line="240" w:lineRule="auto"/>
        <w:ind w:right="-1" w:firstLine="709"/>
        <w:rPr>
          <w:rFonts w:ascii="Times New Roman" w:hAnsi="Times New Roman"/>
          <w:i/>
          <w:sz w:val="24"/>
          <w:szCs w:val="24"/>
        </w:rPr>
      </w:pPr>
      <w:r w:rsidRPr="008D0FF7">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13247E">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2.8.1. Основаниями для отказа в приеме документов, необходимых для предоставления муниципальной услуги, являются: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r>
      <w:r w:rsidRPr="008D0FF7">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D0FF7">
        <w:rPr>
          <w:rFonts w:ascii="Times New Roman" w:hAnsi="Times New Roman"/>
          <w:sz w:val="24"/>
          <w:szCs w:val="24"/>
        </w:rPr>
        <w:t>;</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w:t>
      </w:r>
      <w:r w:rsidRPr="008D0FF7">
        <w:rPr>
          <w:rFonts w:ascii="Times New Roman" w:hAnsi="Times New Roman"/>
          <w:sz w:val="24"/>
          <w:szCs w:val="24"/>
        </w:rPr>
        <w:lastRenderedPageBreak/>
        <w:t>содержание, а также не заверенные в порядке, установленном законодательством Российской Федерации;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подача заявления (запроса) от имени заявителя не уполномоченным на то лицом;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7)</w:t>
      </w:r>
      <w:r w:rsidRPr="008D0FF7">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w:t>
      </w:r>
      <w:r w:rsidRPr="008D0FF7">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305EBC" w:rsidRPr="008D0FF7" w:rsidRDefault="00305EBC" w:rsidP="00932D82">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9)</w:t>
      </w:r>
      <w:r w:rsidRPr="008D0FF7">
        <w:rPr>
          <w:rFonts w:ascii="Times New Roman" w:hAnsi="Times New Roman"/>
          <w:sz w:val="24"/>
          <w:szCs w:val="24"/>
        </w:rPr>
        <w:tab/>
        <w:t>заявитель не относится к кругу лиц, имеющих право на предоставление услуги.</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2.8.2. Перечень оснований для отказа в приеме документов, необходимых для получения муниципальной услуги, является исчерпывающим.</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C10623">
        <w:rPr>
          <w:rFonts w:ascii="Times New Roman" w:hAnsi="Times New Roman"/>
          <w:sz w:val="24"/>
          <w:szCs w:val="24"/>
        </w:rPr>
        <w:t xml:space="preserve"> 3 рабочих дней.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8D0FF7">
        <w:rPr>
          <w:rFonts w:ascii="Times New Roman" w:hAnsi="Times New Roman"/>
          <w:sz w:val="24"/>
          <w:szCs w:val="24"/>
        </w:rPr>
        <w:t>и(</w:t>
      </w:r>
      <w:proofErr w:type="gramEnd"/>
      <w:r w:rsidRPr="008D0FF7">
        <w:rPr>
          <w:rFonts w:ascii="Times New Roman" w:hAnsi="Times New Roman"/>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932D82">
      <w:pPr>
        <w:autoSpaceDE w:val="0"/>
        <w:autoSpaceDN w:val="0"/>
        <w:adjustRightInd w:val="0"/>
        <w:spacing w:after="0" w:line="240" w:lineRule="auto"/>
        <w:ind w:right="-1" w:firstLine="567"/>
        <w:rPr>
          <w:rFonts w:ascii="Times New Roman" w:hAnsi="Times New Roman"/>
          <w:sz w:val="24"/>
          <w:szCs w:val="24"/>
        </w:rPr>
      </w:pPr>
      <w:r w:rsidRPr="008D0FF7">
        <w:rPr>
          <w:rFonts w:ascii="Times New Roman" w:hAnsi="Times New Roman"/>
          <w:sz w:val="24"/>
          <w:szCs w:val="24"/>
        </w:rPr>
        <w:t>2.9.</w:t>
      </w:r>
      <w:r w:rsidRPr="008D0FF7">
        <w:rPr>
          <w:rFonts w:ascii="Times New Roman" w:hAnsi="Times New Roman"/>
          <w:sz w:val="24"/>
          <w:szCs w:val="24"/>
          <w:lang w:val="en-US"/>
        </w:rPr>
        <w:t> </w:t>
      </w:r>
      <w:r w:rsidRPr="008D0FF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r w:rsidR="0013247E">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2.9.1. Основания для приостановления предоставления муниципальной услуги не предусмотрены.</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2.9.2. Основания для отказа в предоставлении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2.9.3. Перечень оснований для отказа в предоставлении муниципальной услуги является исчерпывающим.</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8D0FF7">
        <w:rPr>
          <w:rFonts w:ascii="Times New Roman" w:hAnsi="Times New Roman"/>
          <w:sz w:val="24"/>
          <w:szCs w:val="24"/>
        </w:rPr>
        <w:t>и(</w:t>
      </w:r>
      <w:proofErr w:type="gramEnd"/>
      <w:r w:rsidRPr="008D0FF7">
        <w:rPr>
          <w:rFonts w:ascii="Times New Roman" w:hAnsi="Times New Roman"/>
          <w:sz w:val="24"/>
          <w:szCs w:val="24"/>
        </w:rPr>
        <w:t>или) в МФЦ в</w:t>
      </w:r>
      <w:r w:rsidR="00C10623">
        <w:rPr>
          <w:rFonts w:ascii="Times New Roman" w:hAnsi="Times New Roman"/>
          <w:sz w:val="24"/>
          <w:szCs w:val="24"/>
        </w:rPr>
        <w:t xml:space="preserve"> срок 3 рабочих дней</w:t>
      </w:r>
      <w:r w:rsidRPr="008D0FF7">
        <w:rPr>
          <w:rFonts w:ascii="Times New Roman" w:hAnsi="Times New Roman"/>
          <w:i/>
          <w:sz w:val="24"/>
          <w:szCs w:val="24"/>
        </w:rPr>
        <w:t xml:space="preserve"> </w:t>
      </w:r>
      <w:r w:rsidRPr="008D0FF7">
        <w:rPr>
          <w:rFonts w:ascii="Times New Roman" w:hAnsi="Times New Roman"/>
          <w:sz w:val="24"/>
          <w:szCs w:val="24"/>
        </w:rPr>
        <w:t>либо вручается лично.</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305EBC" w:rsidRPr="008D0FF7" w:rsidRDefault="00305EBC" w:rsidP="0013247E">
      <w:pPr>
        <w:autoSpaceDE w:val="0"/>
        <w:autoSpaceDN w:val="0"/>
        <w:adjustRightInd w:val="0"/>
        <w:spacing w:after="0" w:line="240" w:lineRule="auto"/>
        <w:ind w:right="-1" w:firstLine="709"/>
        <w:rPr>
          <w:rFonts w:ascii="Times New Roman" w:hAnsi="Times New Roman"/>
          <w:sz w:val="24"/>
          <w:szCs w:val="24"/>
        </w:rPr>
      </w:pPr>
      <w:r w:rsidRPr="008D0FF7">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r w:rsidR="0013247E">
        <w:rPr>
          <w:rFonts w:ascii="Times New Roman" w:hAnsi="Times New Roman"/>
          <w:sz w:val="24"/>
          <w:szCs w:val="24"/>
        </w:rPr>
        <w:t xml:space="preserve">. </w:t>
      </w:r>
      <w:r w:rsidRPr="008D0FF7">
        <w:rPr>
          <w:rFonts w:ascii="Times New Roman" w:hAnsi="Times New Roman"/>
          <w:sz w:val="24"/>
          <w:szCs w:val="24"/>
        </w:rPr>
        <w:t>Муниципальная услуга предоставляется на безвозмездной основе</w:t>
      </w:r>
      <w:r w:rsidR="0013247E">
        <w:rPr>
          <w:rFonts w:ascii="Times New Roman" w:hAnsi="Times New Roman"/>
          <w:sz w:val="24"/>
          <w:szCs w:val="24"/>
        </w:rPr>
        <w:t>.</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13247E">
      <w:pPr>
        <w:autoSpaceDE w:val="0"/>
        <w:autoSpaceDN w:val="0"/>
        <w:adjustRightInd w:val="0"/>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3247E">
        <w:rPr>
          <w:rFonts w:ascii="Times New Roman" w:hAnsi="Times New Roman"/>
          <w:sz w:val="24"/>
          <w:szCs w:val="24"/>
        </w:rPr>
        <w:t xml:space="preserve">. </w:t>
      </w:r>
      <w:r w:rsidRPr="008D0FF7">
        <w:rPr>
          <w:rFonts w:ascii="Times New Roman" w:hAnsi="Times New Roman"/>
          <w:sz w:val="24"/>
          <w:szCs w:val="24"/>
        </w:rPr>
        <w:t>Предоставление необходимых и обязательных услуг не требуется.</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5EBC" w:rsidRPr="008D0FF7" w:rsidRDefault="00305EBC" w:rsidP="00305EBC">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2.13.1. Время ожидания при подаче заявления на получение муниципальной услуги - не более 15 минут.</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2.13.2. При получении результата предоставления муниципальной услуги максимальный срок ожидания в очереди не должен превышать 15 минут.</w:t>
      </w:r>
    </w:p>
    <w:p w:rsidR="00305EBC" w:rsidRPr="008D0FF7" w:rsidRDefault="00305EBC" w:rsidP="00932D82">
      <w:pPr>
        <w:spacing w:after="0" w:line="240" w:lineRule="auto"/>
        <w:ind w:right="-1" w:firstLine="567"/>
        <w:jc w:val="both"/>
        <w:rPr>
          <w:rFonts w:ascii="Times New Roman" w:hAnsi="Times New Roman"/>
          <w:sz w:val="24"/>
          <w:szCs w:val="24"/>
        </w:rPr>
      </w:pPr>
      <w:r w:rsidRPr="008D0FF7">
        <w:rPr>
          <w:rFonts w:ascii="Times New Roman" w:hAnsi="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13247E">
        <w:rPr>
          <w:rFonts w:ascii="Times New Roman" w:hAnsi="Times New Roman"/>
          <w:sz w:val="24"/>
          <w:szCs w:val="24"/>
        </w:rPr>
        <w:t>.</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305EBC" w:rsidRPr="008D0FF7" w:rsidRDefault="00305EBC" w:rsidP="00305EBC">
      <w:pPr>
        <w:tabs>
          <w:tab w:val="num" w:pos="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2.15. </w:t>
      </w:r>
      <w:proofErr w:type="gramStart"/>
      <w:r w:rsidRPr="008D0FF7">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D0FF7">
        <w:rPr>
          <w:rFonts w:ascii="Times New Roman" w:hAnsi="Times New Roman"/>
          <w:sz w:val="24"/>
          <w:szCs w:val="24"/>
        </w:rPr>
        <w:t>мультимедийной</w:t>
      </w:r>
      <w:proofErr w:type="spellEnd"/>
      <w:r w:rsidRPr="008D0FF7">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0FF7">
        <w:rPr>
          <w:rFonts w:ascii="Times New Roman" w:hAnsi="Times New Roman"/>
          <w:sz w:val="24"/>
          <w:szCs w:val="24"/>
        </w:rPr>
        <w:t xml:space="preserve"> федеральным законодательством и законодательством субъекта Российской Федерации о социальной защите инвалидов</w:t>
      </w:r>
    </w:p>
    <w:p w:rsidR="00305EBC" w:rsidRPr="008D0FF7" w:rsidRDefault="00305EBC" w:rsidP="00AF1A09">
      <w:pPr>
        <w:pStyle w:val="ConsPlusNormal"/>
        <w:ind w:right="-1" w:firstLine="709"/>
        <w:jc w:val="both"/>
        <w:rPr>
          <w:rFonts w:ascii="Times New Roman" w:hAnsi="Times New Roman"/>
          <w:sz w:val="24"/>
          <w:szCs w:val="24"/>
        </w:rPr>
      </w:pPr>
      <w:r w:rsidRPr="008D0FF7">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r w:rsidR="00AF1A09">
        <w:rPr>
          <w:rFonts w:ascii="Times New Roman" w:hAnsi="Times New Roman" w:cs="Times New Roman"/>
          <w:sz w:val="24"/>
          <w:szCs w:val="24"/>
        </w:rPr>
        <w:t xml:space="preserve"> </w:t>
      </w:r>
      <w:r w:rsidRPr="008D0FF7">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r w:rsidR="00AF1A09">
        <w:rPr>
          <w:rFonts w:ascii="Times New Roman" w:hAnsi="Times New Roman" w:cs="Times New Roman"/>
          <w:sz w:val="24"/>
          <w:szCs w:val="24"/>
        </w:rPr>
        <w:t xml:space="preserve"> </w:t>
      </w:r>
      <w:r w:rsidRPr="008D0FF7">
        <w:rPr>
          <w:rFonts w:ascii="Times New Roman" w:hAnsi="Times New Roman"/>
          <w:sz w:val="24"/>
          <w:szCs w:val="24"/>
        </w:rPr>
        <w:t xml:space="preserve">Визуальная, текстовая и </w:t>
      </w:r>
      <w:proofErr w:type="spellStart"/>
      <w:r w:rsidRPr="008D0FF7">
        <w:rPr>
          <w:rFonts w:ascii="Times New Roman" w:hAnsi="Times New Roman"/>
          <w:sz w:val="24"/>
          <w:szCs w:val="24"/>
        </w:rPr>
        <w:t>мультимедийная</w:t>
      </w:r>
      <w:proofErr w:type="spellEnd"/>
      <w:r w:rsidRPr="008D0FF7">
        <w:rPr>
          <w:rFonts w:ascii="Times New Roman" w:hAnsi="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2.15.2. </w:t>
      </w:r>
      <w:proofErr w:type="gramStart"/>
      <w:r w:rsidRPr="008D0FF7">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D0FF7">
        <w:rPr>
          <w:rFonts w:ascii="Times New Roman" w:hAnsi="Times New Roman"/>
          <w:sz w:val="24"/>
          <w:szCs w:val="24"/>
        </w:rPr>
        <w:t xml:space="preserve"> предоставления муниципальной услуги обеспечивается: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3) </w:t>
      </w:r>
      <w:proofErr w:type="gramStart"/>
      <w:r w:rsidRPr="008D0FF7">
        <w:rPr>
          <w:rFonts w:ascii="Times New Roman" w:hAnsi="Times New Roman"/>
          <w:sz w:val="24"/>
          <w:szCs w:val="24"/>
        </w:rPr>
        <w:t>надлежащее</w:t>
      </w:r>
      <w:proofErr w:type="gramEnd"/>
      <w:r w:rsidRPr="008D0FF7">
        <w:rPr>
          <w:rFonts w:ascii="Times New Roman" w:hAnsi="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 допуск </w:t>
      </w:r>
      <w:proofErr w:type="spellStart"/>
      <w:r w:rsidRPr="008D0FF7">
        <w:rPr>
          <w:rFonts w:ascii="Times New Roman" w:hAnsi="Times New Roman"/>
          <w:sz w:val="24"/>
          <w:szCs w:val="24"/>
        </w:rPr>
        <w:t>сурдопереводчика</w:t>
      </w:r>
      <w:proofErr w:type="spellEnd"/>
      <w:r w:rsidRPr="008D0FF7">
        <w:rPr>
          <w:rFonts w:ascii="Times New Roman" w:hAnsi="Times New Roman"/>
          <w:sz w:val="24"/>
          <w:szCs w:val="24"/>
        </w:rPr>
        <w:t xml:space="preserve"> и </w:t>
      </w:r>
      <w:proofErr w:type="spellStart"/>
      <w:r w:rsidRPr="008D0FF7">
        <w:rPr>
          <w:rFonts w:ascii="Times New Roman" w:hAnsi="Times New Roman"/>
          <w:sz w:val="24"/>
          <w:szCs w:val="24"/>
        </w:rPr>
        <w:t>тифлосурдопереводчика</w:t>
      </w:r>
      <w:proofErr w:type="spellEnd"/>
      <w:r w:rsidRPr="008D0FF7">
        <w:rPr>
          <w:rFonts w:ascii="Times New Roman" w:hAnsi="Times New Roman"/>
          <w:sz w:val="24"/>
          <w:szCs w:val="24"/>
        </w:rPr>
        <w:t>;</w:t>
      </w:r>
    </w:p>
    <w:p w:rsidR="00305EBC" w:rsidRPr="008D0FF7" w:rsidRDefault="00305EBC" w:rsidP="00305EBC">
      <w:pPr>
        <w:tabs>
          <w:tab w:val="num" w:pos="370"/>
        </w:tabs>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05EBC" w:rsidRPr="008D0FF7" w:rsidRDefault="00305EBC" w:rsidP="00305EBC">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05EBC" w:rsidRPr="008D0FF7" w:rsidRDefault="00305EBC" w:rsidP="00AF1A09">
      <w:pPr>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 Показатели доступности и качества муниципальной услуги</w:t>
      </w:r>
      <w:r w:rsidR="00AF1A09">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2.16.1. Показателями доступности предоставления муниципальной услуги являются: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2.16.2. Показателями качества предоставления муниципальной услуги являются: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сроков приема и рассмотрения документов;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соблюдение срока получения результата государственной услуги;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8D0FF7">
        <w:rPr>
          <w:rFonts w:ascii="Times New Roman" w:hAnsi="Times New Roman"/>
          <w:sz w:val="24"/>
          <w:szCs w:val="24"/>
        </w:rPr>
        <w:t xml:space="preserve">отсутствие обоснованных жалоб на нарушения </w:t>
      </w:r>
      <w:r w:rsidRPr="008D0FF7">
        <w:rPr>
          <w:rFonts w:ascii="Times New Roman" w:hAnsi="Times New Roman"/>
          <w:spacing w:val="1"/>
          <w:sz w:val="24"/>
          <w:szCs w:val="24"/>
        </w:rPr>
        <w:t>Административного регламента</w:t>
      </w:r>
      <w:r w:rsidRPr="008D0FF7">
        <w:rPr>
          <w:rFonts w:ascii="Times New Roman" w:hAnsi="Times New Roman"/>
          <w:sz w:val="24"/>
          <w:szCs w:val="24"/>
        </w:rPr>
        <w:t xml:space="preserve">, совершенные работниками органа местного самоуправления; </w:t>
      </w:r>
    </w:p>
    <w:p w:rsidR="00305EBC" w:rsidRPr="008D0FF7" w:rsidRDefault="00305EBC" w:rsidP="00305EBC">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proofErr w:type="gramStart"/>
      <w:r w:rsidRPr="008D0FF7">
        <w:rPr>
          <w:rFonts w:ascii="Times New Roman" w:hAnsi="Times New Roman"/>
          <w:sz w:val="24"/>
          <w:szCs w:val="24"/>
        </w:rPr>
        <w:t>количество взаимодействий заявителя с должностными лицами (без учета консультаций.</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Муниципальная услуга по экстерриториальному принципу не предоставляется.</w:t>
      </w:r>
    </w:p>
    <w:p w:rsidR="00305EBC" w:rsidRPr="008D0FF7" w:rsidRDefault="00305EBC" w:rsidP="00305EBC">
      <w:pPr>
        <w:suppressAutoHyphens/>
        <w:spacing w:after="0" w:line="240" w:lineRule="auto"/>
        <w:ind w:right="-1" w:firstLine="709"/>
        <w:jc w:val="both"/>
        <w:rPr>
          <w:rFonts w:ascii="Times New Roman" w:hAnsi="Times New Roman"/>
          <w:b/>
          <w:bCs/>
          <w:sz w:val="24"/>
          <w:szCs w:val="24"/>
        </w:rPr>
      </w:pPr>
    </w:p>
    <w:p w:rsidR="00305EBC" w:rsidRPr="00AF1A09" w:rsidRDefault="00305EBC" w:rsidP="00AF1A09">
      <w:pPr>
        <w:autoSpaceDE w:val="0"/>
        <w:autoSpaceDN w:val="0"/>
        <w:adjustRightInd w:val="0"/>
        <w:spacing w:after="0" w:line="240" w:lineRule="auto"/>
        <w:ind w:right="-1" w:firstLine="709"/>
        <w:jc w:val="both"/>
        <w:rPr>
          <w:rFonts w:ascii="Times New Roman" w:hAnsi="Times New Roman"/>
          <w:sz w:val="24"/>
          <w:szCs w:val="24"/>
        </w:rPr>
      </w:pPr>
      <w:r w:rsidRPr="00AF1A09">
        <w:rPr>
          <w:rFonts w:ascii="Times New Roman" w:hAnsi="Times New Roman"/>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AF1A09">
        <w:rPr>
          <w:rFonts w:ascii="Times New Roman" w:hAnsi="Times New Roman"/>
          <w:bCs/>
          <w:sz w:val="24"/>
          <w:szCs w:val="24"/>
        </w:rPr>
        <w:lastRenderedPageBreak/>
        <w:t>процедур в электронной форме, а также особенности выполнения административных процедур в многофункциональных центрах</w:t>
      </w:r>
      <w:r w:rsidR="00AF1A09">
        <w:rPr>
          <w:rFonts w:ascii="Times New Roman" w:hAnsi="Times New Roman"/>
          <w:bCs/>
          <w:sz w:val="24"/>
          <w:szCs w:val="24"/>
        </w:rPr>
        <w:t>.</w:t>
      </w:r>
    </w:p>
    <w:p w:rsidR="00305EBC" w:rsidRPr="008D0FF7" w:rsidRDefault="00305EBC" w:rsidP="00305EBC">
      <w:pPr>
        <w:suppressAutoHyphens/>
        <w:autoSpaceDE w:val="0"/>
        <w:autoSpaceDN w:val="0"/>
        <w:adjustRightInd w:val="0"/>
        <w:spacing w:after="0" w:line="240" w:lineRule="auto"/>
        <w:ind w:right="-1" w:firstLine="709"/>
        <w:jc w:val="center"/>
        <w:rPr>
          <w:rFonts w:ascii="Times New Roman" w:hAnsi="Times New Roman"/>
          <w:sz w:val="24"/>
          <w:szCs w:val="24"/>
        </w:rPr>
      </w:pPr>
      <w:r w:rsidRPr="008D0FF7">
        <w:rPr>
          <w:rFonts w:ascii="Times New Roman" w:hAnsi="Times New Roman"/>
          <w:sz w:val="24"/>
          <w:szCs w:val="24"/>
        </w:rPr>
        <w:t>3.1. Описание последовательности действий при предоставлении муниципальной услуги</w:t>
      </w:r>
      <w:r w:rsidR="00AF1A09">
        <w:rPr>
          <w:rFonts w:ascii="Times New Roman" w:hAnsi="Times New Roman"/>
          <w:sz w:val="24"/>
          <w:szCs w:val="24"/>
        </w:rPr>
        <w:t>.</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3.1.1. Предоставление муниципальной услуги включает в себя следующие процедуры:</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w:t>
      </w:r>
      <w:r w:rsidRPr="008D0FF7">
        <w:rPr>
          <w:rFonts w:ascii="Times New Roman" w:hAnsi="Times New Roman"/>
          <w:sz w:val="24"/>
          <w:szCs w:val="24"/>
        </w:rPr>
        <w:tab/>
        <w:t>проверка документов и регистрация заявления;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2)</w:t>
      </w:r>
      <w:r w:rsidRPr="008D0FF7">
        <w:rPr>
          <w:rFonts w:ascii="Times New Roman" w:hAnsi="Times New Roman"/>
          <w:sz w:val="24"/>
          <w:szCs w:val="24"/>
        </w:rPr>
        <w:tab/>
        <w:t>получение сведений посредством системы межведомственного электронного взаимодействия;</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w:t>
      </w:r>
      <w:r w:rsidRPr="008D0FF7">
        <w:rPr>
          <w:rFonts w:ascii="Times New Roman" w:hAnsi="Times New Roman"/>
          <w:sz w:val="24"/>
          <w:szCs w:val="24"/>
        </w:rPr>
        <w:tab/>
        <w:t>рассмотрение документов и сведений;</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4)</w:t>
      </w:r>
      <w:r w:rsidRPr="008D0FF7">
        <w:rPr>
          <w:rFonts w:ascii="Times New Roman" w:hAnsi="Times New Roman"/>
          <w:sz w:val="24"/>
          <w:szCs w:val="24"/>
        </w:rPr>
        <w:tab/>
        <w:t>осмотр объекта;</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w:t>
      </w:r>
      <w:r w:rsidRPr="008D0FF7">
        <w:rPr>
          <w:rFonts w:ascii="Times New Roman" w:hAnsi="Times New Roman"/>
          <w:sz w:val="24"/>
          <w:szCs w:val="24"/>
        </w:rPr>
        <w:tab/>
        <w:t>принятие решения о предоставлении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6)</w:t>
      </w:r>
      <w:r w:rsidRPr="008D0FF7">
        <w:rPr>
          <w:rFonts w:ascii="Times New Roman" w:hAnsi="Times New Roman"/>
          <w:sz w:val="24"/>
          <w:szCs w:val="24"/>
        </w:rPr>
        <w:tab/>
        <w:t>выдача заявителю результата муниципальной услуги.</w:t>
      </w:r>
    </w:p>
    <w:p w:rsidR="00305EBC" w:rsidRPr="008D0FF7" w:rsidRDefault="00305EBC" w:rsidP="00305EBC">
      <w:pPr>
        <w:suppressAutoHyphens/>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305EBC" w:rsidRPr="008D0FF7" w:rsidRDefault="00305EBC" w:rsidP="00305EBC">
      <w:pPr>
        <w:pStyle w:val="ConsPlusNonformat"/>
        <w:ind w:right="-1"/>
        <w:rPr>
          <w:rFonts w:ascii="Times New Roman" w:hAnsi="Times New Roman" w:cs="Times New Roman"/>
          <w:b/>
          <w:sz w:val="24"/>
          <w:szCs w:val="24"/>
        </w:rPr>
      </w:pPr>
    </w:p>
    <w:p w:rsidR="00305EBC" w:rsidRPr="008D0FF7" w:rsidRDefault="00305EBC" w:rsidP="00305EBC">
      <w:pPr>
        <w:pStyle w:val="ConsPlusNonformat"/>
        <w:ind w:right="-1"/>
        <w:jc w:val="center"/>
        <w:rPr>
          <w:rFonts w:ascii="Times New Roman" w:hAnsi="Times New Roman" w:cs="Times New Roman"/>
          <w:b/>
          <w:sz w:val="24"/>
          <w:szCs w:val="24"/>
        </w:rPr>
      </w:pPr>
      <w:r w:rsidRPr="008D0FF7">
        <w:rPr>
          <w:rFonts w:ascii="Times New Roman" w:hAnsi="Times New Roman" w:cs="Times New Roman"/>
          <w:b/>
          <w:sz w:val="24"/>
          <w:szCs w:val="24"/>
        </w:rPr>
        <w:t xml:space="preserve">4. Формы </w:t>
      </w:r>
      <w:proofErr w:type="gramStart"/>
      <w:r w:rsidRPr="008D0FF7">
        <w:rPr>
          <w:rFonts w:ascii="Times New Roman" w:hAnsi="Times New Roman" w:cs="Times New Roman"/>
          <w:b/>
          <w:sz w:val="24"/>
          <w:szCs w:val="24"/>
        </w:rPr>
        <w:t>контроля за</w:t>
      </w:r>
      <w:proofErr w:type="gramEnd"/>
      <w:r w:rsidRPr="008D0FF7">
        <w:rPr>
          <w:rFonts w:ascii="Times New Roman" w:hAnsi="Times New Roman" w:cs="Times New Roman"/>
          <w:b/>
          <w:sz w:val="24"/>
          <w:szCs w:val="24"/>
        </w:rPr>
        <w:t xml:space="preserve"> исполнением административного регламента</w:t>
      </w:r>
    </w:p>
    <w:p w:rsidR="00305EBC" w:rsidRPr="008D0FF7" w:rsidRDefault="00305EBC" w:rsidP="00305EBC">
      <w:pPr>
        <w:pStyle w:val="ConsPlusNonformat"/>
        <w:ind w:right="-1" w:firstLine="709"/>
        <w:jc w:val="both"/>
        <w:rPr>
          <w:rFonts w:ascii="Times New Roman" w:hAnsi="Times New Roman" w:cs="Times New Roman"/>
          <w:sz w:val="24"/>
          <w:szCs w:val="24"/>
        </w:rPr>
      </w:pP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4.1.1. </w:t>
      </w:r>
      <w:proofErr w:type="gramStart"/>
      <w:r w:rsidRPr="008D0FF7">
        <w:rPr>
          <w:rFonts w:ascii="Times New Roman" w:hAnsi="Times New Roman" w:cs="Times New Roman"/>
          <w:sz w:val="24"/>
          <w:szCs w:val="24"/>
        </w:rPr>
        <w:t>Контроль за</w:t>
      </w:r>
      <w:proofErr w:type="gramEnd"/>
      <w:r w:rsidRPr="008D0FF7">
        <w:rPr>
          <w:rFonts w:ascii="Times New Roman" w:hAnsi="Times New Roman" w:cs="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4.1.2. </w:t>
      </w:r>
      <w:proofErr w:type="gramStart"/>
      <w:r w:rsidRPr="008D0FF7">
        <w:rPr>
          <w:rFonts w:ascii="Times New Roman" w:hAnsi="Times New Roman" w:cs="Times New Roman"/>
          <w:sz w:val="24"/>
          <w:szCs w:val="24"/>
        </w:rPr>
        <w:t>Контроль за</w:t>
      </w:r>
      <w:proofErr w:type="gramEnd"/>
      <w:r w:rsidRPr="008D0FF7">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 Порядок и периодичность осуществления плановых и внеплановых</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Pr="008D0FF7">
        <w:rPr>
          <w:rFonts w:ascii="Times New Roman" w:hAnsi="Times New Roman" w:cs="Times New Roman"/>
          <w:sz w:val="24"/>
          <w:szCs w:val="24"/>
        </w:rPr>
        <w:t>контроля за</w:t>
      </w:r>
      <w:proofErr w:type="gramEnd"/>
      <w:r w:rsidRPr="008D0FF7">
        <w:rPr>
          <w:rFonts w:ascii="Times New Roman" w:hAnsi="Times New Roman" w:cs="Times New Roman"/>
          <w:sz w:val="24"/>
          <w:szCs w:val="24"/>
        </w:rPr>
        <w:t xml:space="preserve"> полнотой и качеством предоставлен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плановых и внеплановых проверок.</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Плановые проверки проводятся в соответствии с планом </w:t>
      </w:r>
      <w:proofErr w:type="gramStart"/>
      <w:r w:rsidRPr="008D0FF7">
        <w:rPr>
          <w:rFonts w:ascii="Times New Roman" w:hAnsi="Times New Roman" w:cs="Times New Roman"/>
          <w:sz w:val="24"/>
          <w:szCs w:val="24"/>
        </w:rPr>
        <w:t>работы органа государственной власти субъекта Российской Федерации</w:t>
      </w:r>
      <w:proofErr w:type="gramEnd"/>
      <w:r w:rsidRPr="008D0FF7">
        <w:rPr>
          <w:rFonts w:ascii="Times New Roman" w:hAnsi="Times New Roman" w:cs="Times New Roman"/>
          <w:sz w:val="24"/>
          <w:szCs w:val="24"/>
        </w:rPr>
        <w:t xml:space="preserve"> или органа местного самоуправления, но не реже (указать периодичность).</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4.2.2. Внеплановые проверки проводятся в форме документарной проверки и (или) выездной проверки в порядке, установленном законодательством.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Внеплановые проверки могут проводиться на </w:t>
      </w:r>
      <w:proofErr w:type="gramStart"/>
      <w:r w:rsidRPr="008D0FF7">
        <w:rPr>
          <w:rFonts w:ascii="Times New Roman" w:hAnsi="Times New Roman" w:cs="Times New Roman"/>
          <w:sz w:val="24"/>
          <w:szCs w:val="24"/>
        </w:rPr>
        <w:t>основании</w:t>
      </w:r>
      <w:proofErr w:type="gramEnd"/>
      <w:r w:rsidRPr="008D0FF7">
        <w:rPr>
          <w:rFonts w:ascii="Times New Roman" w:hAnsi="Times New Roman" w:cs="Times New Roman"/>
          <w:sz w:val="24"/>
          <w:szCs w:val="24"/>
        </w:rPr>
        <w:t xml:space="preserve"> конкретного обращения заявителя о фактах нарушения его прав на получение государственной или муниципальной услуги.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05EBC" w:rsidRPr="008D0FF7"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882C89">
        <w:rPr>
          <w:rFonts w:ascii="Times New Roman" w:hAnsi="Times New Roman" w:cs="Times New Roman"/>
          <w:sz w:val="24"/>
          <w:szCs w:val="24"/>
        </w:rPr>
        <w:t xml:space="preserve"> </w:t>
      </w:r>
      <w:r w:rsidRPr="008D0FF7">
        <w:rPr>
          <w:rFonts w:ascii="Times New Roman" w:hAnsi="Times New Roman" w:cs="Times New Roman"/>
          <w:sz w:val="24"/>
          <w:szCs w:val="24"/>
        </w:rPr>
        <w:t xml:space="preserve"> муниципальной услуги</w:t>
      </w:r>
      <w:r w:rsidR="00882C89">
        <w:rPr>
          <w:rFonts w:ascii="Times New Roman" w:hAnsi="Times New Roman" w:cs="Times New Roman"/>
          <w:sz w:val="24"/>
          <w:szCs w:val="24"/>
        </w:rPr>
        <w:t>.</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4.3.1.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4.3.2. МФЦ и его работники несут ответственность, установленную законодательством Российской Федерации:</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5EBC" w:rsidRPr="008D0FF7" w:rsidRDefault="00305EBC" w:rsidP="00305EBC">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882C89" w:rsidRDefault="00305EBC" w:rsidP="00882C89">
      <w:pPr>
        <w:pStyle w:val="ConsPlusNonformat"/>
        <w:ind w:right="-1" w:firstLine="709"/>
        <w:jc w:val="both"/>
        <w:rPr>
          <w:rFonts w:ascii="Times New Roman" w:hAnsi="Times New Roman" w:cs="Times New Roman"/>
          <w:sz w:val="24"/>
          <w:szCs w:val="24"/>
        </w:rPr>
      </w:pPr>
      <w:r w:rsidRPr="008D0FF7">
        <w:rPr>
          <w:rFonts w:ascii="Times New Roman" w:hAnsi="Times New Roman" w:cs="Times New Roman"/>
          <w:sz w:val="24"/>
          <w:szCs w:val="24"/>
        </w:rPr>
        <w:t xml:space="preserve">4.4. Положения, характеризующие требования к порядку и формам </w:t>
      </w:r>
      <w:proofErr w:type="gramStart"/>
      <w:r w:rsidRPr="008D0FF7">
        <w:rPr>
          <w:rFonts w:ascii="Times New Roman" w:hAnsi="Times New Roman" w:cs="Times New Roman"/>
          <w:sz w:val="24"/>
          <w:szCs w:val="24"/>
        </w:rPr>
        <w:t>контроля за</w:t>
      </w:r>
      <w:proofErr w:type="gramEnd"/>
      <w:r w:rsidRPr="008D0FF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sidR="00882C89">
        <w:rPr>
          <w:rFonts w:ascii="Times New Roman" w:hAnsi="Times New Roman" w:cs="Times New Roman"/>
          <w:sz w:val="24"/>
          <w:szCs w:val="24"/>
        </w:rPr>
        <w:t>.</w:t>
      </w:r>
    </w:p>
    <w:p w:rsidR="00305EBC" w:rsidRPr="008D0FF7" w:rsidRDefault="00305EBC" w:rsidP="00882C89">
      <w:pPr>
        <w:pStyle w:val="ConsPlusNonformat"/>
        <w:ind w:right="-1" w:firstLine="709"/>
        <w:jc w:val="both"/>
        <w:rPr>
          <w:rFonts w:ascii="Times New Roman" w:hAnsi="Times New Roman" w:cs="Times New Roman"/>
          <w:sz w:val="24"/>
          <w:szCs w:val="24"/>
        </w:rPr>
      </w:pPr>
      <w:proofErr w:type="gramStart"/>
      <w:r w:rsidRPr="008D0FF7">
        <w:rPr>
          <w:rFonts w:ascii="Times New Roman" w:hAnsi="Times New Roman" w:cs="Times New Roman"/>
          <w:sz w:val="24"/>
          <w:szCs w:val="24"/>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305EBC" w:rsidRPr="00FD52FD" w:rsidRDefault="00305EBC" w:rsidP="00FD52FD">
      <w:pPr>
        <w:autoSpaceDE w:val="0"/>
        <w:autoSpaceDN w:val="0"/>
        <w:adjustRightInd w:val="0"/>
        <w:spacing w:after="0" w:line="240" w:lineRule="auto"/>
        <w:ind w:right="-1" w:firstLine="709"/>
        <w:jc w:val="both"/>
        <w:rPr>
          <w:rFonts w:ascii="Times New Roman" w:hAnsi="Times New Roman"/>
          <w:sz w:val="24"/>
          <w:szCs w:val="24"/>
        </w:rPr>
      </w:pPr>
      <w:r w:rsidRPr="00FD52F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r w:rsidR="00FD52FD">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8D0FF7">
        <w:rPr>
          <w:rFonts w:ascii="Times New Roman" w:hAnsi="Times New Roman"/>
          <w:sz w:val="24"/>
          <w:szCs w:val="24"/>
        </w:rPr>
        <w:t>руководителю такого органа.</w:t>
      </w:r>
    </w:p>
    <w:bookmarkEnd w:id="4"/>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Заявитель может обратиться с жалобой, в том числе в следующих случаях:</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нарушение срока предоставления государственной или муниципальной услуги;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5.3. Жалоба должна содержать следующую информацию:</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w:t>
      </w:r>
      <w:r w:rsidRPr="008D0FF7">
        <w:rPr>
          <w:rFonts w:ascii="Times New Roman" w:hAnsi="Times New Roman"/>
          <w:sz w:val="24"/>
          <w:szCs w:val="24"/>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5.4. Поступившая жалоба подлежит регистрации в срок не позднее</w:t>
      </w:r>
      <w:r w:rsidR="00536D9D">
        <w:rPr>
          <w:rFonts w:ascii="Times New Roman" w:hAnsi="Times New Roman"/>
          <w:sz w:val="24"/>
          <w:szCs w:val="24"/>
        </w:rPr>
        <w:t xml:space="preserve"> 1 рабочего дня, следующего за днем поступления заявления.</w:t>
      </w:r>
      <w:r w:rsidRPr="00EC0AC1">
        <w:rPr>
          <w:rFonts w:ascii="Times New Roman" w:hAnsi="Times New Roman"/>
          <w:color w:val="FF0000"/>
          <w:sz w:val="24"/>
          <w:szCs w:val="24"/>
        </w:rPr>
        <w:t xml:space="preserve">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5.5. </w:t>
      </w:r>
      <w:proofErr w:type="gramStart"/>
      <w:r w:rsidRPr="008D0FF7">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D0FF7">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36D9D">
        <w:rPr>
          <w:rFonts w:ascii="Times New Roman" w:hAnsi="Times New Roman"/>
          <w:sz w:val="24"/>
          <w:szCs w:val="24"/>
        </w:rPr>
        <w:t>10 рабочих дней</w:t>
      </w:r>
      <w:r w:rsidRPr="008D0FF7">
        <w:rPr>
          <w:rFonts w:ascii="Times New Roman" w:hAnsi="Times New Roman"/>
          <w:sz w:val="24"/>
          <w:szCs w:val="24"/>
        </w:rPr>
        <w:t>.</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5.7. По результатам рассмотрения жалобы принимается одно из следующих решений:</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proofErr w:type="gramStart"/>
      <w:r w:rsidRPr="008D0FF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 xml:space="preserve">2) в удовлетворении жалобы отказывается. </w:t>
      </w:r>
    </w:p>
    <w:p w:rsidR="00305EBC" w:rsidRPr="008D0FF7" w:rsidRDefault="00305EBC" w:rsidP="00305EBC">
      <w:pPr>
        <w:autoSpaceDE w:val="0"/>
        <w:autoSpaceDN w:val="0"/>
        <w:adjustRightInd w:val="0"/>
        <w:spacing w:after="0" w:line="240" w:lineRule="auto"/>
        <w:ind w:right="-1" w:firstLine="709"/>
        <w:jc w:val="both"/>
        <w:rPr>
          <w:rFonts w:ascii="Times New Roman" w:hAnsi="Times New Roman"/>
          <w:sz w:val="24"/>
          <w:szCs w:val="24"/>
        </w:rPr>
      </w:pPr>
      <w:r w:rsidRPr="008D0FF7">
        <w:rPr>
          <w:rFonts w:ascii="Times New Roman" w:hAnsi="Times New Roman"/>
          <w:sz w:val="24"/>
          <w:szCs w:val="24"/>
        </w:rPr>
        <w:t>Мотивированный ответ о результатах рассмотрения жалобы направляется заявителю в срок</w:t>
      </w:r>
      <w:r w:rsidR="00536D9D">
        <w:rPr>
          <w:rFonts w:ascii="Times New Roman" w:hAnsi="Times New Roman"/>
          <w:sz w:val="24"/>
          <w:szCs w:val="24"/>
        </w:rPr>
        <w:t xml:space="preserve"> 3 рабочих дней.</w:t>
      </w:r>
    </w:p>
    <w:p w:rsidR="00305EBC" w:rsidRPr="008D0FF7" w:rsidRDefault="00305EBC" w:rsidP="00305EBC">
      <w:pPr>
        <w:spacing w:after="0" w:line="240" w:lineRule="auto"/>
        <w:rPr>
          <w:rFonts w:ascii="Times New Roman" w:hAnsi="Times New Roman"/>
          <w:spacing w:val="-6"/>
          <w:sz w:val="24"/>
          <w:szCs w:val="24"/>
        </w:rPr>
      </w:pPr>
      <w:r w:rsidRPr="008D0FF7">
        <w:rPr>
          <w:rFonts w:ascii="Times New Roman" w:hAnsi="Times New Roman"/>
          <w:spacing w:val="-6"/>
          <w:sz w:val="24"/>
          <w:szCs w:val="24"/>
        </w:rPr>
        <w:br w:type="page"/>
      </w:r>
    </w:p>
    <w:tbl>
      <w:tblPr>
        <w:tblStyle w:val="af0"/>
        <w:tblW w:w="0" w:type="auto"/>
        <w:tblInd w:w="5637" w:type="dxa"/>
        <w:tblLook w:val="04A0"/>
      </w:tblPr>
      <w:tblGrid>
        <w:gridCol w:w="4476"/>
      </w:tblGrid>
      <w:tr w:rsidR="0007138C" w:rsidRPr="0007138C" w:rsidTr="0007138C">
        <w:trPr>
          <w:trHeight w:val="2685"/>
        </w:trPr>
        <w:tc>
          <w:tcPr>
            <w:tcW w:w="4476"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sz w:val="20"/>
                <w:szCs w:val="20"/>
              </w:rPr>
            </w:pPr>
            <w:r w:rsidRPr="0007138C">
              <w:rPr>
                <w:color w:val="000000"/>
                <w:sz w:val="20"/>
                <w:szCs w:val="20"/>
                <w:lang w:bidi="ru-RU"/>
              </w:rPr>
              <w:lastRenderedPageBreak/>
              <w:t xml:space="preserve">Приложение № 1 </w:t>
            </w:r>
          </w:p>
          <w:p w:rsidR="0007138C" w:rsidRPr="0007138C" w:rsidRDefault="0007138C" w:rsidP="0007138C">
            <w:pPr>
              <w:pStyle w:val="22"/>
              <w:shd w:val="clear" w:color="auto" w:fill="auto"/>
              <w:spacing w:before="0" w:after="600" w:line="322" w:lineRule="exact"/>
              <w:jc w:val="left"/>
              <w:rPr>
                <w:sz w:val="24"/>
                <w:szCs w:val="24"/>
              </w:rPr>
            </w:pPr>
            <w:r w:rsidRPr="0007138C">
              <w:rPr>
                <w:color w:val="000000"/>
                <w:sz w:val="20"/>
                <w:szCs w:val="20"/>
                <w:lang w:bidi="ru-RU"/>
              </w:rPr>
              <w:t xml:space="preserve">к Административному регламенту по предоставлению муниципальной услуги </w:t>
            </w:r>
            <w:r w:rsidRPr="0007138C">
              <w:rPr>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305EBC" w:rsidP="00305EBC">
      <w:pPr>
        <w:autoSpaceDE w:val="0"/>
        <w:autoSpaceDN w:val="0"/>
        <w:adjustRightInd w:val="0"/>
        <w:spacing w:after="0" w:line="240" w:lineRule="auto"/>
        <w:ind w:firstLine="720"/>
        <w:jc w:val="right"/>
        <w:rPr>
          <w:rFonts w:ascii="Times New Roman" w:hAnsi="Times New Roman"/>
          <w:b/>
          <w:sz w:val="24"/>
          <w:szCs w:val="24"/>
        </w:rPr>
      </w:pPr>
    </w:p>
    <w:p w:rsidR="00305EBC" w:rsidRPr="008D0FF7" w:rsidRDefault="00305EBC" w:rsidP="00305EBC">
      <w:pPr>
        <w:spacing w:after="0" w:line="240" w:lineRule="auto"/>
        <w:ind w:left="4111"/>
        <w:jc w:val="both"/>
        <w:rPr>
          <w:rFonts w:ascii="Times New Roman" w:hAnsi="Times New Roman"/>
          <w:sz w:val="24"/>
          <w:szCs w:val="24"/>
        </w:rPr>
      </w:pPr>
      <w:r w:rsidRPr="008D0FF7">
        <w:rPr>
          <w:rFonts w:ascii="Times New Roman" w:hAnsi="Times New Roman"/>
          <w:sz w:val="24"/>
          <w:szCs w:val="24"/>
        </w:rPr>
        <w:t xml:space="preserve">В  </w:t>
      </w:r>
    </w:p>
    <w:p w:rsidR="00305EBC" w:rsidRPr="00565907" w:rsidRDefault="00305EBC" w:rsidP="00305EBC">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305EBC" w:rsidRPr="00565907" w:rsidRDefault="00305EBC" w:rsidP="00305EBC">
      <w:pPr>
        <w:spacing w:after="0" w:line="240" w:lineRule="auto"/>
        <w:ind w:left="4111"/>
        <w:jc w:val="center"/>
        <w:rPr>
          <w:rFonts w:ascii="Times New Roman" w:hAnsi="Times New Roman"/>
          <w:i/>
          <w:sz w:val="24"/>
          <w:szCs w:val="28"/>
        </w:rPr>
      </w:pPr>
    </w:p>
    <w:p w:rsidR="00305EBC" w:rsidRPr="00565907" w:rsidRDefault="00305EBC" w:rsidP="00305EBC">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305EBC" w:rsidRPr="008D0FF7" w:rsidRDefault="00305EBC" w:rsidP="00305EBC">
      <w:pPr>
        <w:shd w:val="clear" w:color="auto" w:fill="FFFFFF"/>
        <w:tabs>
          <w:tab w:val="left" w:leader="underscore" w:pos="10334"/>
        </w:tabs>
        <w:spacing w:after="0" w:line="240" w:lineRule="auto"/>
        <w:ind w:left="4111"/>
        <w:jc w:val="both"/>
        <w:rPr>
          <w:rFonts w:ascii="Times New Roman" w:hAnsi="Times New Roman"/>
          <w:sz w:val="24"/>
          <w:szCs w:val="24"/>
        </w:rPr>
      </w:pPr>
      <w:r w:rsidRPr="008D0FF7">
        <w:rPr>
          <w:rFonts w:ascii="Times New Roman" w:hAnsi="Times New Roman"/>
          <w:spacing w:val="-7"/>
          <w:sz w:val="24"/>
          <w:szCs w:val="24"/>
        </w:rPr>
        <w:t>от</w:t>
      </w:r>
      <w:r w:rsidRPr="008D0FF7">
        <w:rPr>
          <w:rFonts w:ascii="Times New Roman" w:hAnsi="Times New Roman"/>
          <w:sz w:val="24"/>
          <w:szCs w:val="24"/>
        </w:rPr>
        <w:t xml:space="preserve">_______________________________________ </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 заявителя;</w:t>
      </w:r>
    </w:p>
    <w:p w:rsidR="00305EBC" w:rsidRPr="00D42234" w:rsidRDefault="00305EBC" w:rsidP="00305EBC">
      <w:pPr>
        <w:shd w:val="clear" w:color="auto" w:fill="FFFFFF"/>
        <w:spacing w:after="0" w:line="240" w:lineRule="auto"/>
        <w:ind w:left="4111"/>
        <w:jc w:val="both"/>
        <w:rPr>
          <w:rFonts w:ascii="Times New Roman" w:hAnsi="Times New Roman"/>
          <w:i/>
          <w:spacing w:val="-3"/>
          <w:sz w:val="24"/>
          <w:szCs w:val="28"/>
        </w:rPr>
      </w:pPr>
      <w:proofErr w:type="gramStart"/>
      <w:r w:rsidRPr="00D42234">
        <w:rPr>
          <w:rFonts w:ascii="Times New Roman" w:hAnsi="Times New Roman"/>
          <w:i/>
          <w:spacing w:val="-3"/>
          <w:sz w:val="24"/>
          <w:szCs w:val="28"/>
        </w:rPr>
        <w:t>При направлении заявления представителем заявителя также фамилия, имя, отчество</w:t>
      </w:r>
      <w:r>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 документа подтверждающего полномочия представителя, телефон,</w:t>
      </w:r>
      <w:r w:rsidRPr="00D42234">
        <w:rPr>
          <w:i/>
          <w:sz w:val="20"/>
        </w:rPr>
        <w:t xml:space="preserve"> </w:t>
      </w:r>
      <w:r w:rsidRPr="00D42234">
        <w:rPr>
          <w:rFonts w:ascii="Times New Roman" w:hAnsi="Times New Roman"/>
          <w:i/>
          <w:spacing w:val="-3"/>
          <w:sz w:val="24"/>
          <w:szCs w:val="28"/>
        </w:rPr>
        <w:t>адрес электронной почты представителя заявителя</w:t>
      </w:r>
      <w:r w:rsidRPr="00D42234">
        <w:rPr>
          <w:rFonts w:ascii="Times New Roman" w:hAnsi="Times New Roman"/>
          <w:i/>
          <w:spacing w:val="-7"/>
          <w:sz w:val="24"/>
          <w:szCs w:val="28"/>
        </w:rPr>
        <w:t>).</w:t>
      </w:r>
      <w:proofErr w:type="gramEnd"/>
    </w:p>
    <w:p w:rsidR="00305EBC" w:rsidRPr="00565907" w:rsidRDefault="00305EBC" w:rsidP="00305EBC">
      <w:pPr>
        <w:spacing w:after="0" w:line="240" w:lineRule="auto"/>
        <w:rPr>
          <w:rFonts w:ascii="Times New Roman" w:hAnsi="Times New Roman"/>
          <w:sz w:val="20"/>
          <w:szCs w:val="20"/>
        </w:rPr>
      </w:pP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Заявление</w:t>
      </w:r>
    </w:p>
    <w:p w:rsidR="00305EBC" w:rsidRPr="008D0FF7" w:rsidRDefault="00305EBC" w:rsidP="00305EBC">
      <w:pPr>
        <w:spacing w:after="0" w:line="240" w:lineRule="auto"/>
        <w:jc w:val="center"/>
        <w:rPr>
          <w:rFonts w:ascii="Times New Roman" w:hAnsi="Times New Roman"/>
          <w:b/>
          <w:sz w:val="24"/>
          <w:szCs w:val="24"/>
        </w:rPr>
      </w:pPr>
      <w:r w:rsidRPr="008D0FF7">
        <w:rPr>
          <w:rFonts w:ascii="Times New Roman" w:hAnsi="Times New Roman"/>
          <w:b/>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05EBC" w:rsidRPr="008D0FF7" w:rsidRDefault="00305EBC" w:rsidP="00305EBC">
      <w:pPr>
        <w:spacing w:after="0" w:line="240" w:lineRule="auto"/>
        <w:ind w:firstLine="709"/>
        <w:jc w:val="both"/>
        <w:rPr>
          <w:rFonts w:ascii="Times New Roman" w:hAnsi="Times New Roman"/>
          <w:sz w:val="24"/>
          <w:szCs w:val="24"/>
        </w:rPr>
      </w:pPr>
    </w:p>
    <w:tbl>
      <w:tblPr>
        <w:tblStyle w:val="af0"/>
        <w:tblW w:w="0" w:type="auto"/>
        <w:tblLook w:val="04A0"/>
      </w:tblPr>
      <w:tblGrid>
        <w:gridCol w:w="636"/>
        <w:gridCol w:w="4506"/>
        <w:gridCol w:w="4770"/>
      </w:tblGrid>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владельце сертификата материнского (семейного</w:t>
            </w:r>
            <w:proofErr w:type="gramStart"/>
            <w:r w:rsidRPr="008D0FF7">
              <w:rPr>
                <w:rFonts w:ascii="Times New Roman" w:hAnsi="Times New Roman"/>
                <w:sz w:val="24"/>
                <w:szCs w:val="24"/>
              </w:rPr>
              <w:t xml:space="preserve"> )</w:t>
            </w:r>
            <w:proofErr w:type="gramEnd"/>
            <w:r w:rsidRPr="008D0FF7">
              <w:rPr>
                <w:rFonts w:ascii="Times New Roman" w:hAnsi="Times New Roman"/>
                <w:sz w:val="24"/>
                <w:szCs w:val="24"/>
              </w:rPr>
              <w:t xml:space="preserve"> капитала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Фамилия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Имя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1.3.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Отчество (при наличии)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государственном сертификате на материнский (семейный) капитал</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Серия и номер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Дата выдачи </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2.3.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территориального органа</w:t>
            </w:r>
            <w:r w:rsidRPr="008D0FF7">
              <w:rPr>
                <w:sz w:val="24"/>
                <w:szCs w:val="24"/>
              </w:rPr>
              <w:t xml:space="preserve"> </w:t>
            </w:r>
            <w:r w:rsidRPr="008D0FF7">
              <w:rPr>
                <w:rFonts w:ascii="Times New Roman" w:hAnsi="Times New Roman"/>
                <w:sz w:val="24"/>
                <w:szCs w:val="24"/>
              </w:rPr>
              <w:t>Пенсионного фонда Российской Федерации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 земельном участке</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3.2.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Адрес земельного участка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Сведения об объекте индивидуального жилищного строительства</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Кадастровый номер объекта индивидуального 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4.2.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Адрес объекта индивидуального </w:t>
            </w:r>
            <w:r w:rsidRPr="008D0FF7">
              <w:rPr>
                <w:rFonts w:ascii="Times New Roman" w:hAnsi="Times New Roman"/>
                <w:sz w:val="24"/>
                <w:szCs w:val="24"/>
              </w:rPr>
              <w:lastRenderedPageBreak/>
              <w:t>жилищного строительства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lastRenderedPageBreak/>
              <w:t>5</w:t>
            </w:r>
          </w:p>
        </w:tc>
        <w:tc>
          <w:tcPr>
            <w:tcW w:w="9276" w:type="dxa"/>
            <w:gridSpan w:val="2"/>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Сведения о документе, на основании которого проведены работы по строительству (реконструкции) </w:t>
            </w: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5.1.</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Вид документа </w:t>
            </w:r>
            <w:r w:rsidRPr="008D0FF7">
              <w:rPr>
                <w:rFonts w:ascii="Times New Roman" w:hAnsi="Times New Roman"/>
                <w:i/>
                <w:sz w:val="24"/>
                <w:szCs w:val="24"/>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5.2.</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Номер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5.3.</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Дата выдачи документа</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5.4.</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5.5.</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 проведенных работ (строительство или реконструкция)</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5.6.</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до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5.7.</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Площадь объекта после реконструкции</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5.8.</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Виды произведенных работ</w:t>
            </w:r>
          </w:p>
        </w:tc>
        <w:tc>
          <w:tcPr>
            <w:tcW w:w="4770" w:type="dxa"/>
          </w:tcPr>
          <w:p w:rsidR="00305EBC" w:rsidRPr="008D0FF7" w:rsidRDefault="00305EBC" w:rsidP="00BF6775">
            <w:pPr>
              <w:jc w:val="both"/>
              <w:rPr>
                <w:rFonts w:ascii="Times New Roman" w:hAnsi="Times New Roman"/>
                <w:sz w:val="24"/>
                <w:szCs w:val="24"/>
              </w:rPr>
            </w:pPr>
          </w:p>
        </w:tc>
      </w:tr>
      <w:tr w:rsidR="00305EBC" w:rsidRPr="008D0FF7" w:rsidTr="00BF6775">
        <w:tc>
          <w:tcPr>
            <w:tcW w:w="63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5.9.</w:t>
            </w:r>
          </w:p>
        </w:tc>
        <w:tc>
          <w:tcPr>
            <w:tcW w:w="4506" w:type="dxa"/>
          </w:tcPr>
          <w:p w:rsidR="00305EBC" w:rsidRPr="008D0FF7" w:rsidRDefault="00305EBC" w:rsidP="00BF6775">
            <w:pPr>
              <w:jc w:val="both"/>
              <w:rPr>
                <w:rFonts w:ascii="Times New Roman" w:hAnsi="Times New Roman"/>
                <w:sz w:val="24"/>
                <w:szCs w:val="24"/>
              </w:rPr>
            </w:pPr>
            <w:r w:rsidRPr="008D0FF7">
              <w:rPr>
                <w:rFonts w:ascii="Times New Roman" w:hAnsi="Times New Roman"/>
                <w:sz w:val="24"/>
                <w:szCs w:val="24"/>
              </w:rPr>
              <w:t xml:space="preserve">Основные материалы </w:t>
            </w:r>
          </w:p>
        </w:tc>
        <w:tc>
          <w:tcPr>
            <w:tcW w:w="4770" w:type="dxa"/>
          </w:tcPr>
          <w:p w:rsidR="00305EBC" w:rsidRPr="008D0FF7" w:rsidRDefault="00305EBC" w:rsidP="00BF6775">
            <w:pPr>
              <w:jc w:val="both"/>
              <w:rPr>
                <w:rFonts w:ascii="Times New Roman" w:hAnsi="Times New Roman"/>
                <w:sz w:val="24"/>
                <w:szCs w:val="24"/>
              </w:rPr>
            </w:pPr>
          </w:p>
        </w:tc>
      </w:tr>
    </w:tbl>
    <w:p w:rsidR="00305EBC" w:rsidRPr="008D0FF7" w:rsidRDefault="00305EBC" w:rsidP="00305EBC">
      <w:pPr>
        <w:spacing w:after="0" w:line="240" w:lineRule="auto"/>
        <w:jc w:val="both"/>
        <w:rPr>
          <w:rFonts w:ascii="Times New Roman" w:hAnsi="Times New Roman"/>
          <w:sz w:val="24"/>
          <w:szCs w:val="24"/>
        </w:rPr>
      </w:pPr>
    </w:p>
    <w:p w:rsidR="00305EBC" w:rsidRPr="008D0FF7" w:rsidRDefault="00305EBC" w:rsidP="00305EBC">
      <w:pPr>
        <w:spacing w:after="0" w:line="240" w:lineRule="auto"/>
        <w:ind w:firstLine="709"/>
        <w:rPr>
          <w:rFonts w:ascii="Times New Roman" w:hAnsi="Times New Roman"/>
          <w:sz w:val="24"/>
          <w:szCs w:val="24"/>
        </w:rPr>
      </w:pPr>
      <w:r w:rsidRPr="008D0FF7">
        <w:rPr>
          <w:rFonts w:ascii="Times New Roman" w:hAnsi="Times New Roman"/>
          <w:sz w:val="24"/>
          <w:szCs w:val="24"/>
        </w:rPr>
        <w:t>К заявлению прилагаются следующие документы:</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sz w:val="24"/>
          <w:szCs w:val="24"/>
        </w:rPr>
      </w:pPr>
      <w:r w:rsidRPr="008D0FF7">
        <w:rPr>
          <w:rFonts w:ascii="Times New Roman" w:hAnsi="Times New Roman"/>
          <w:i/>
          <w:sz w:val="24"/>
          <w:szCs w:val="24"/>
        </w:rPr>
        <w:t>(указывается перечень прилагаемых документов)</w:t>
      </w:r>
    </w:p>
    <w:p w:rsidR="00305EBC" w:rsidRPr="008D0FF7" w:rsidRDefault="00305EBC" w:rsidP="00305EBC">
      <w:pPr>
        <w:widowControl w:val="0"/>
        <w:autoSpaceDE w:val="0"/>
        <w:autoSpaceDN w:val="0"/>
        <w:adjustRightInd w:val="0"/>
        <w:spacing w:after="0" w:line="240" w:lineRule="auto"/>
        <w:jc w:val="both"/>
        <w:rPr>
          <w:rFonts w:ascii="Times New Roman" w:hAnsi="Times New Roman"/>
          <w:sz w:val="24"/>
          <w:szCs w:val="24"/>
        </w:rPr>
      </w:pP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D0FF7">
        <w:rPr>
          <w:rFonts w:ascii="Times New Roman" w:hAnsi="Times New Roman"/>
          <w:color w:val="000000"/>
          <w:sz w:val="24"/>
          <w:szCs w:val="24"/>
        </w:rPr>
        <w:t>Результат предоставления муниципальной услуги, прошу предоставить:</w:t>
      </w:r>
    </w:p>
    <w:p w:rsidR="00305EBC" w:rsidRPr="008D0FF7" w:rsidRDefault="00305EBC" w:rsidP="00305EBC">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8D0FF7">
        <w:rPr>
          <w:rFonts w:ascii="Times New Roman" w:hAnsi="Times New Roman"/>
          <w:i/>
          <w:color w:val="000000"/>
          <w:sz w:val="24"/>
          <w:szCs w:val="24"/>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05EBC" w:rsidRPr="00565907" w:rsidTr="00BF6775">
        <w:trPr>
          <w:trHeight w:val="823"/>
        </w:trPr>
        <w:tc>
          <w:tcPr>
            <w:tcW w:w="1790"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05EBC" w:rsidRPr="00565907" w:rsidRDefault="00305EBC" w:rsidP="00BF6775">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305EBC" w:rsidRPr="00565907" w:rsidRDefault="00305EBC" w:rsidP="00BF6775">
            <w:pPr>
              <w:spacing w:after="0" w:line="240" w:lineRule="auto"/>
              <w:jc w:val="center"/>
              <w:rPr>
                <w:rFonts w:ascii="Times New Roman" w:hAnsi="Times New Roman"/>
                <w:sz w:val="28"/>
                <w:szCs w:val="28"/>
              </w:rPr>
            </w:pPr>
          </w:p>
        </w:tc>
      </w:tr>
      <w:tr w:rsidR="00305EBC" w:rsidRPr="00565907" w:rsidTr="00BF6775">
        <w:trPr>
          <w:trHeight w:val="298"/>
        </w:trPr>
        <w:tc>
          <w:tcPr>
            <w:tcW w:w="1790"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05EBC" w:rsidRPr="00565907" w:rsidRDefault="00305EBC" w:rsidP="00BF677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05EBC" w:rsidRPr="00565907" w:rsidRDefault="00305EBC" w:rsidP="00BF677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305EBC" w:rsidRPr="00565907" w:rsidRDefault="00305EBC" w:rsidP="00BF6775">
            <w:pPr>
              <w:spacing w:after="0" w:line="240" w:lineRule="auto"/>
              <w:rPr>
                <w:rFonts w:ascii="Times New Roman" w:hAnsi="Times New Roman"/>
                <w:sz w:val="24"/>
                <w:szCs w:val="28"/>
              </w:rPr>
            </w:pPr>
          </w:p>
        </w:tc>
      </w:tr>
    </w:tbl>
    <w:p w:rsidR="00305EBC" w:rsidRPr="00565907" w:rsidRDefault="00305EBC" w:rsidP="00305EBC">
      <w:pPr>
        <w:autoSpaceDE w:val="0"/>
        <w:autoSpaceDN w:val="0"/>
        <w:adjustRightInd w:val="0"/>
        <w:spacing w:after="0" w:line="240" w:lineRule="auto"/>
        <w:jc w:val="both"/>
        <w:rPr>
          <w:rFonts w:ascii="Times New Roman" w:hAnsi="Times New Roman"/>
          <w:sz w:val="20"/>
          <w:szCs w:val="20"/>
        </w:rPr>
      </w:pPr>
    </w:p>
    <w:p w:rsidR="00305EBC" w:rsidRPr="00565907" w:rsidRDefault="00305EBC" w:rsidP="00305EBC">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tbl>
      <w:tblPr>
        <w:tblStyle w:val="af0"/>
        <w:tblW w:w="0" w:type="auto"/>
        <w:tblInd w:w="5778" w:type="dxa"/>
        <w:tblLook w:val="04A0"/>
      </w:tblPr>
      <w:tblGrid>
        <w:gridCol w:w="4360"/>
      </w:tblGrid>
      <w:tr w:rsidR="0007138C" w:rsidRPr="0007138C" w:rsidTr="0007138C">
        <w:trPr>
          <w:trHeight w:val="1036"/>
        </w:trPr>
        <w:tc>
          <w:tcPr>
            <w:tcW w:w="4360" w:type="dxa"/>
            <w:tcBorders>
              <w:top w:val="nil"/>
              <w:left w:val="nil"/>
              <w:bottom w:val="nil"/>
              <w:right w:val="nil"/>
            </w:tcBorders>
          </w:tcPr>
          <w:p w:rsidR="0007138C" w:rsidRPr="0007138C" w:rsidRDefault="0007138C" w:rsidP="00C10623">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2 </w:t>
            </w:r>
          </w:p>
          <w:p w:rsidR="0007138C" w:rsidRPr="0007138C" w:rsidRDefault="0007138C" w:rsidP="00C10623">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305EBC" w:rsidRPr="008D0FF7" w:rsidRDefault="00EC0AC1" w:rsidP="0007138C">
      <w:pPr>
        <w:spacing w:after="0" w:line="240" w:lineRule="auto"/>
        <w:rPr>
          <w:rFonts w:ascii="Times New Roman" w:hAnsi="Times New Roman"/>
          <w:sz w:val="24"/>
          <w:szCs w:val="24"/>
          <w:lang w:bidi="ru-RU"/>
        </w:rPr>
      </w:pPr>
      <w:r w:rsidRPr="008D0FF7">
        <w:rPr>
          <w:rFonts w:ascii="Times New Roman" w:hAnsi="Times New Roman"/>
          <w:sz w:val="24"/>
          <w:szCs w:val="24"/>
        </w:rPr>
        <w:t xml:space="preserve"> </w:t>
      </w:r>
      <w:proofErr w:type="gramStart"/>
      <w:r w:rsidR="00305EBC" w:rsidRPr="008D0FF7">
        <w:rPr>
          <w:rFonts w:ascii="Times New Roman" w:hAnsi="Times New Roman"/>
          <w:sz w:val="24"/>
          <w:szCs w:val="24"/>
        </w:rPr>
        <w:t>(Бланк органа,</w:t>
      </w:r>
      <w:r w:rsidR="00305EBC" w:rsidRPr="008D0FF7">
        <w:rPr>
          <w:rFonts w:ascii="Times New Roman" w:hAnsi="Times New Roman"/>
          <w:sz w:val="24"/>
          <w:szCs w:val="24"/>
        </w:rPr>
        <w:br/>
        <w:t>осуществляющего</w:t>
      </w:r>
      <w:r w:rsidR="00305EBC" w:rsidRPr="008D0FF7">
        <w:rPr>
          <w:rFonts w:ascii="Times New Roman" w:hAnsi="Times New Roman"/>
          <w:sz w:val="24"/>
          <w:szCs w:val="24"/>
        </w:rPr>
        <w:br/>
        <w:t xml:space="preserve">предоставление </w:t>
      </w:r>
      <w:r w:rsidR="00305EBC" w:rsidRPr="008D0FF7">
        <w:rPr>
          <w:rFonts w:ascii="Times New Roman" w:hAnsi="Times New Roman"/>
          <w:sz w:val="24"/>
          <w:szCs w:val="24"/>
          <w:lang w:bidi="ru-RU"/>
        </w:rPr>
        <w:t xml:space="preserve">государственной </w:t>
      </w:r>
      <w:proofErr w:type="gramEnd"/>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lang w:bidi="ru-RU"/>
        </w:rPr>
        <w:t>(муниципальной) услуги</w:t>
      </w:r>
      <w:r w:rsidRPr="008D0FF7">
        <w:rPr>
          <w:rFonts w:ascii="Times New Roman" w:hAnsi="Times New Roman"/>
          <w:sz w:val="24"/>
          <w:szCs w:val="24"/>
        </w:rPr>
        <w:t xml:space="preserve"> </w:t>
      </w:r>
    </w:p>
    <w:p w:rsidR="00F44C72" w:rsidRDefault="00305EBC" w:rsidP="008F04FF">
      <w:pPr>
        <w:widowControl w:val="0"/>
        <w:spacing w:after="0" w:line="322" w:lineRule="exact"/>
        <w:ind w:left="5380"/>
        <w:rPr>
          <w:rFonts w:ascii="Times New Roman" w:hAnsi="Times New Roman"/>
          <w:i/>
          <w:iCs/>
          <w:sz w:val="24"/>
          <w:szCs w:val="24"/>
          <w:lang w:bidi="ru-RU"/>
        </w:rPr>
      </w:pPr>
      <w:proofErr w:type="gramStart"/>
      <w:r w:rsidRPr="008D0FF7">
        <w:rPr>
          <w:rFonts w:ascii="Times New Roman" w:hAnsi="Times New Roman"/>
          <w:i/>
          <w:iCs/>
          <w:sz w:val="24"/>
          <w:szCs w:val="24"/>
          <w:lang w:bidi="ru-RU"/>
        </w:rPr>
        <w:t>(фамилия, имя, отчество, место жительства – заявителя (представителя заявителя)</w:t>
      </w:r>
      <w:proofErr w:type="gramEnd"/>
    </w:p>
    <w:p w:rsidR="008F04FF" w:rsidRDefault="008F04FF" w:rsidP="008F04FF">
      <w:pPr>
        <w:widowControl w:val="0"/>
        <w:spacing w:after="0" w:line="322" w:lineRule="exact"/>
        <w:ind w:left="5380"/>
        <w:rPr>
          <w:rFonts w:ascii="Times New Roman" w:hAnsi="Times New Roman"/>
          <w:i/>
          <w:iCs/>
          <w:sz w:val="24"/>
          <w:szCs w:val="24"/>
          <w:lang w:bidi="ru-RU"/>
        </w:rPr>
      </w:pPr>
    </w:p>
    <w:p w:rsidR="00305EBC" w:rsidRPr="008D0FF7" w:rsidRDefault="00305EBC" w:rsidP="008F04FF">
      <w:pPr>
        <w:widowControl w:val="0"/>
        <w:spacing w:after="0" w:line="322" w:lineRule="exact"/>
        <w:jc w:val="center"/>
        <w:rPr>
          <w:rFonts w:ascii="Times New Roman" w:hAnsi="Times New Roman"/>
          <w:b/>
          <w:bCs/>
          <w:sz w:val="24"/>
          <w:szCs w:val="24"/>
          <w:lang w:bidi="ru-RU"/>
        </w:rPr>
      </w:pPr>
      <w:r w:rsidRPr="008D0FF7">
        <w:rPr>
          <w:rFonts w:ascii="Times New Roman" w:hAnsi="Times New Roman"/>
          <w:b/>
          <w:bCs/>
          <w:sz w:val="24"/>
          <w:szCs w:val="24"/>
          <w:lang w:bidi="ru-RU"/>
        </w:rPr>
        <w:t>УВЕДОМЛЕНИЕ</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 xml:space="preserve">об отказе в приеме документов, необходимых для предоставления </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r w:rsidRPr="008D0FF7">
        <w:rPr>
          <w:rFonts w:ascii="Times New Roman" w:hAnsi="Times New Roman"/>
          <w:b/>
          <w:bCs/>
          <w:sz w:val="24"/>
          <w:szCs w:val="24"/>
          <w:lang w:bidi="ru-RU"/>
        </w:rPr>
        <w:t>муниципальной услуги</w:t>
      </w:r>
    </w:p>
    <w:p w:rsidR="00305EBC" w:rsidRPr="008D0FF7" w:rsidRDefault="00305EBC" w:rsidP="008F04FF">
      <w:pPr>
        <w:widowControl w:val="0"/>
        <w:spacing w:after="0" w:line="322" w:lineRule="exact"/>
        <w:ind w:right="140"/>
        <w:jc w:val="center"/>
        <w:rPr>
          <w:rFonts w:ascii="Times New Roman" w:hAnsi="Times New Roman"/>
          <w:b/>
          <w:bCs/>
          <w:sz w:val="24"/>
          <w:szCs w:val="24"/>
          <w:lang w:bidi="ru-RU"/>
        </w:rPr>
      </w:pPr>
    </w:p>
    <w:p w:rsidR="00305EBC" w:rsidRPr="008D0FF7" w:rsidRDefault="00305EBC" w:rsidP="00F44C72">
      <w:pPr>
        <w:tabs>
          <w:tab w:val="left" w:pos="567"/>
          <w:tab w:val="left" w:pos="4536"/>
        </w:tabs>
        <w:spacing w:after="0" w:line="240" w:lineRule="auto"/>
        <w:jc w:val="center"/>
        <w:rPr>
          <w:rFonts w:ascii="Times New Roman" w:hAnsi="Times New Roman"/>
          <w:color w:val="000000"/>
          <w:sz w:val="24"/>
          <w:szCs w:val="24"/>
        </w:rPr>
      </w:pPr>
      <w:proofErr w:type="spellStart"/>
      <w:r w:rsidRPr="008D0FF7">
        <w:rPr>
          <w:rFonts w:ascii="Times New Roman" w:hAnsi="Times New Roman"/>
          <w:color w:val="000000"/>
          <w:sz w:val="24"/>
          <w:szCs w:val="24"/>
        </w:rPr>
        <w:t>от________________№</w:t>
      </w:r>
      <w:proofErr w:type="spellEnd"/>
      <w:r w:rsidRPr="008D0FF7">
        <w:rPr>
          <w:rFonts w:ascii="Times New Roman" w:hAnsi="Times New Roman"/>
          <w:color w:val="000000"/>
          <w:sz w:val="24"/>
          <w:szCs w:val="24"/>
        </w:rPr>
        <w:t>_______________</w:t>
      </w:r>
    </w:p>
    <w:p w:rsidR="00305EBC" w:rsidRPr="008D0FF7" w:rsidRDefault="00305EBC" w:rsidP="00F44C72">
      <w:pPr>
        <w:spacing w:after="0" w:line="240" w:lineRule="auto"/>
        <w:ind w:right="-1" w:firstLine="709"/>
        <w:jc w:val="both"/>
        <w:rPr>
          <w:rFonts w:ascii="Times New Roman" w:hAnsi="Times New Roman"/>
          <w:color w:val="000000"/>
          <w:sz w:val="24"/>
          <w:szCs w:val="24"/>
          <w:lang w:bidi="ru-RU"/>
        </w:rPr>
      </w:pPr>
    </w:p>
    <w:p w:rsidR="00305EBC" w:rsidRPr="00870718" w:rsidRDefault="00305EBC" w:rsidP="008F04FF">
      <w:pPr>
        <w:spacing w:after="0" w:line="240" w:lineRule="auto"/>
        <w:ind w:right="-1" w:firstLine="709"/>
        <w:jc w:val="both"/>
        <w:rPr>
          <w:rFonts w:ascii="Times New Roman" w:hAnsi="Times New Roman"/>
          <w:color w:val="000000"/>
          <w:sz w:val="28"/>
          <w:szCs w:val="28"/>
          <w:lang w:bidi="ru-RU"/>
        </w:rPr>
      </w:pPr>
      <w:r w:rsidRPr="008D0FF7">
        <w:rPr>
          <w:rFonts w:ascii="Times New Roman" w:hAnsi="Times New Roman"/>
          <w:color w:val="000000"/>
          <w:sz w:val="24"/>
          <w:szCs w:val="24"/>
          <w:lang w:bidi="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w:t>
      </w:r>
      <w:r w:rsidR="008F04FF">
        <w:rPr>
          <w:rFonts w:ascii="Times New Roman" w:hAnsi="Times New Roman"/>
          <w:color w:val="000000"/>
          <w:sz w:val="24"/>
          <w:szCs w:val="24"/>
          <w:lang w:bidi="ru-RU"/>
        </w:rPr>
        <w:t>ментов</w:t>
      </w:r>
      <w:r w:rsidRPr="00870718">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w:t>
      </w:r>
      <w:r w:rsidR="008F04FF">
        <w:rPr>
          <w:rFonts w:ascii="Times New Roman" w:hAnsi="Times New Roman"/>
          <w:color w:val="000000"/>
          <w:sz w:val="28"/>
          <w:szCs w:val="28"/>
          <w:lang w:bidi="ru-RU"/>
        </w:rPr>
        <w:t>_______________________</w:t>
      </w:r>
    </w:p>
    <w:p w:rsidR="00305EBC" w:rsidRPr="008F04FF" w:rsidRDefault="00305EBC" w:rsidP="00305EBC">
      <w:pPr>
        <w:spacing w:after="0" w:line="240" w:lineRule="auto"/>
        <w:ind w:right="-1" w:firstLine="709"/>
        <w:jc w:val="center"/>
        <w:rPr>
          <w:rFonts w:ascii="Times New Roman" w:hAnsi="Times New Roman"/>
          <w:i/>
          <w:sz w:val="20"/>
          <w:szCs w:val="20"/>
        </w:rPr>
      </w:pPr>
      <w:r w:rsidRPr="008F04FF">
        <w:rPr>
          <w:rFonts w:ascii="Times New Roman" w:hAnsi="Times New Roman"/>
          <w:i/>
          <w:sz w:val="20"/>
          <w:szCs w:val="20"/>
        </w:rPr>
        <w:t>(Ф.И.О. заявителя,</w:t>
      </w:r>
      <w:r w:rsidRPr="008F04FF">
        <w:rPr>
          <w:sz w:val="20"/>
          <w:szCs w:val="20"/>
        </w:rPr>
        <w:t xml:space="preserve"> </w:t>
      </w:r>
      <w:r w:rsidRPr="008F04FF">
        <w:rPr>
          <w:rFonts w:ascii="Times New Roman" w:hAnsi="Times New Roman"/>
          <w:i/>
          <w:sz w:val="20"/>
          <w:szCs w:val="20"/>
        </w:rPr>
        <w:t>дата направления заявления)</w:t>
      </w:r>
    </w:p>
    <w:p w:rsidR="00305EBC" w:rsidRPr="00870718" w:rsidRDefault="00305EBC" w:rsidP="00305EBC">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305EBC" w:rsidRPr="008D0FF7" w:rsidRDefault="00305EBC" w:rsidP="00305EBC">
      <w:pPr>
        <w:spacing w:after="0" w:line="240" w:lineRule="auto"/>
        <w:ind w:right="-1"/>
        <w:jc w:val="both"/>
        <w:rPr>
          <w:rFonts w:ascii="Times New Roman" w:hAnsi="Times New Roman"/>
          <w:sz w:val="24"/>
          <w:szCs w:val="24"/>
        </w:rPr>
      </w:pPr>
      <w:r w:rsidRPr="008D0FF7">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8D0FF7">
        <w:rPr>
          <w:rFonts w:ascii="Times New Roman" w:hAnsi="Times New Roman"/>
          <w:sz w:val="24"/>
          <w:szCs w:val="24"/>
        </w:rPr>
        <w:t>с</w:t>
      </w:r>
      <w:proofErr w:type="gramEnd"/>
      <w:r w:rsidRPr="008D0FF7">
        <w:rPr>
          <w:rFonts w:ascii="Times New Roman" w:hAnsi="Times New Roman"/>
          <w:sz w:val="24"/>
          <w:szCs w:val="24"/>
        </w:rPr>
        <w:t>:__________________________________________</w:t>
      </w:r>
      <w:r w:rsidR="008F04FF">
        <w:rPr>
          <w:rFonts w:ascii="Times New Roman" w:hAnsi="Times New Roman"/>
          <w:sz w:val="24"/>
          <w:szCs w:val="24"/>
        </w:rPr>
        <w:t>____________________________________</w:t>
      </w:r>
    </w:p>
    <w:p w:rsidR="00305EBC" w:rsidRPr="008F04FF" w:rsidRDefault="00305EBC" w:rsidP="008F04FF">
      <w:pPr>
        <w:spacing w:after="0" w:line="240" w:lineRule="auto"/>
        <w:ind w:right="-1"/>
        <w:jc w:val="center"/>
        <w:rPr>
          <w:rFonts w:ascii="Times New Roman" w:hAnsi="Times New Roman"/>
          <w:i/>
          <w:sz w:val="20"/>
          <w:szCs w:val="20"/>
        </w:rPr>
      </w:pPr>
      <w:r w:rsidRPr="008F04FF">
        <w:rPr>
          <w:rFonts w:ascii="Times New Roman" w:hAnsi="Times New Roman"/>
          <w:i/>
          <w:sz w:val="20"/>
          <w:szCs w:val="20"/>
        </w:rPr>
        <w:t xml:space="preserve">(указываются основания отказа </w:t>
      </w:r>
      <w:r w:rsidR="008F04FF" w:rsidRPr="008F04FF">
        <w:rPr>
          <w:rFonts w:ascii="Times New Roman" w:hAnsi="Times New Roman"/>
          <w:i/>
          <w:sz w:val="20"/>
          <w:szCs w:val="20"/>
        </w:rPr>
        <w:t>в приеме документов, необходимых для предоставления муниципальной услуги)</w:t>
      </w:r>
    </w:p>
    <w:p w:rsidR="00305EBC" w:rsidRPr="008D0FF7" w:rsidRDefault="00305EBC" w:rsidP="00305EBC">
      <w:pPr>
        <w:spacing w:after="0" w:line="240" w:lineRule="auto"/>
        <w:ind w:right="-1"/>
        <w:jc w:val="both"/>
        <w:rPr>
          <w:rFonts w:ascii="Times New Roman" w:hAnsi="Times New Roman"/>
          <w:sz w:val="24"/>
          <w:szCs w:val="24"/>
        </w:rPr>
      </w:pPr>
    </w:p>
    <w:p w:rsidR="00305EBC" w:rsidRPr="008D0FF7" w:rsidRDefault="00305EBC" w:rsidP="00305EBC">
      <w:pPr>
        <w:widowControl w:val="0"/>
        <w:spacing w:after="0" w:line="322" w:lineRule="exact"/>
        <w:ind w:firstLine="460"/>
        <w:jc w:val="both"/>
        <w:rPr>
          <w:rFonts w:ascii="Times New Roman" w:hAnsi="Times New Roman"/>
          <w:sz w:val="24"/>
          <w:szCs w:val="24"/>
        </w:rPr>
      </w:pPr>
      <w:r w:rsidRPr="008D0FF7">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05EBC" w:rsidRPr="008D0FF7" w:rsidRDefault="00305EBC" w:rsidP="00305EBC">
      <w:pPr>
        <w:spacing w:after="0" w:line="240" w:lineRule="auto"/>
        <w:ind w:right="-1" w:firstLine="460"/>
        <w:jc w:val="both"/>
        <w:rPr>
          <w:rFonts w:ascii="Times New Roman" w:hAnsi="Times New Roman"/>
          <w:sz w:val="24"/>
          <w:szCs w:val="24"/>
        </w:rPr>
      </w:pPr>
      <w:r w:rsidRPr="008D0FF7">
        <w:rPr>
          <w:rFonts w:ascii="Times New Roman" w:hAnsi="Times New Roman"/>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D0FF7">
        <w:rPr>
          <w:rFonts w:ascii="Times New Roman" w:hAnsi="Times New Roman"/>
          <w:i/>
          <w:sz w:val="24"/>
          <w:szCs w:val="24"/>
        </w:rPr>
        <w:t>(указать уполномоченный орган)</w:t>
      </w:r>
      <w:r w:rsidRPr="008D0FF7">
        <w:rPr>
          <w:rFonts w:ascii="Times New Roman" w:hAnsi="Times New Roman"/>
          <w:sz w:val="24"/>
          <w:szCs w:val="24"/>
        </w:rPr>
        <w:t>, а также в судебном порядке.</w:t>
      </w:r>
    </w:p>
    <w:p w:rsidR="00305EBC" w:rsidRPr="008D0FF7" w:rsidRDefault="00305EBC" w:rsidP="00305EBC">
      <w:pPr>
        <w:spacing w:after="0" w:line="240" w:lineRule="auto"/>
        <w:ind w:right="-1" w:firstLine="460"/>
        <w:jc w:val="both"/>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p>
    <w:p w:rsidR="00305EBC" w:rsidRPr="008D0FF7" w:rsidRDefault="00305EBC" w:rsidP="00305EBC">
      <w:pPr>
        <w:spacing w:after="0" w:line="240" w:lineRule="auto"/>
        <w:rPr>
          <w:rFonts w:ascii="Times New Roman" w:hAnsi="Times New Roman"/>
          <w:sz w:val="24"/>
          <w:szCs w:val="24"/>
        </w:rPr>
      </w:pPr>
      <w:r w:rsidRPr="008D0FF7">
        <w:rPr>
          <w:rFonts w:ascii="Times New Roman" w:hAnsi="Times New Roman"/>
          <w:sz w:val="24"/>
          <w:szCs w:val="24"/>
        </w:rPr>
        <w:t>Должностное лицо (ФИО)</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proofErr w:type="gramStart"/>
      <w:r w:rsidRPr="00870718">
        <w:rPr>
          <w:rFonts w:ascii="Times New Roman" w:hAnsi="Times New Roman"/>
          <w:sz w:val="20"/>
          <w:szCs w:val="20"/>
        </w:rPr>
        <w:t>(подпись должностного лица органа, осуществляющего</w:t>
      </w:r>
      <w:proofErr w:type="gramEnd"/>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w:t>
      </w:r>
      <w:proofErr w:type="gramStart"/>
      <w:r w:rsidRPr="00870718">
        <w:rPr>
          <w:rFonts w:ascii="Times New Roman" w:hAnsi="Times New Roman"/>
          <w:sz w:val="20"/>
          <w:szCs w:val="20"/>
        </w:rPr>
        <w:t>государственной</w:t>
      </w:r>
      <w:proofErr w:type="gramEnd"/>
      <w:r w:rsidRPr="00870718">
        <w:rPr>
          <w:rFonts w:ascii="Times New Roman" w:hAnsi="Times New Roman"/>
          <w:sz w:val="20"/>
          <w:szCs w:val="20"/>
        </w:rPr>
        <w:t xml:space="preserve"> </w:t>
      </w:r>
    </w:p>
    <w:p w:rsidR="00305EBC" w:rsidRPr="00870718" w:rsidRDefault="00305EBC" w:rsidP="00305EBC">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305EBC" w:rsidRDefault="00305EBC" w:rsidP="00305EBC">
      <w:pPr>
        <w:spacing w:after="0" w:line="240" w:lineRule="auto"/>
        <w:rPr>
          <w:rFonts w:ascii="Times New Roman" w:hAnsi="Times New Roman"/>
          <w:sz w:val="28"/>
          <w:szCs w:val="28"/>
        </w:rPr>
      </w:pPr>
    </w:p>
    <w:p w:rsidR="00305EBC" w:rsidRDefault="00305EBC" w:rsidP="00305EBC">
      <w:pPr>
        <w:autoSpaceDE w:val="0"/>
        <w:autoSpaceDN w:val="0"/>
        <w:adjustRightInd w:val="0"/>
        <w:spacing w:after="0" w:line="240" w:lineRule="auto"/>
        <w:ind w:left="8080"/>
        <w:jc w:val="center"/>
        <w:rPr>
          <w:rFonts w:ascii="Times New Roman" w:hAnsi="Times New Roman"/>
          <w:bCs/>
          <w:color w:val="000000"/>
          <w:sz w:val="28"/>
          <w:szCs w:val="28"/>
        </w:rPr>
        <w:sectPr w:rsidR="00305EBC" w:rsidSect="00305EBC">
          <w:headerReference w:type="default" r:id="rId7"/>
          <w:pgSz w:w="11907" w:h="16840" w:code="9"/>
          <w:pgMar w:top="1134" w:right="851" w:bottom="1134" w:left="1134" w:header="720" w:footer="720" w:gutter="0"/>
          <w:cols w:space="708"/>
          <w:noEndnote/>
          <w:titlePg/>
          <w:rtlGutter/>
          <w:docGrid w:linePitch="381"/>
        </w:sectPr>
      </w:pPr>
    </w:p>
    <w:tbl>
      <w:tblPr>
        <w:tblStyle w:val="af0"/>
        <w:tblW w:w="0" w:type="auto"/>
        <w:tblInd w:w="11023" w:type="dxa"/>
        <w:tblLook w:val="04A0"/>
      </w:tblPr>
      <w:tblGrid>
        <w:gridCol w:w="3765"/>
      </w:tblGrid>
      <w:tr w:rsidR="0007138C" w:rsidRPr="0007138C" w:rsidTr="0007138C">
        <w:trPr>
          <w:trHeight w:val="806"/>
        </w:trPr>
        <w:tc>
          <w:tcPr>
            <w:tcW w:w="3765" w:type="dxa"/>
            <w:tcBorders>
              <w:top w:val="nil"/>
              <w:left w:val="nil"/>
              <w:bottom w:val="nil"/>
              <w:right w:val="nil"/>
            </w:tcBorders>
          </w:tcPr>
          <w:p w:rsidR="0007138C" w:rsidRPr="0007138C" w:rsidRDefault="0007138C" w:rsidP="0007138C">
            <w:pPr>
              <w:pStyle w:val="22"/>
              <w:shd w:val="clear" w:color="auto" w:fill="auto"/>
              <w:tabs>
                <w:tab w:val="left" w:leader="underscore" w:pos="9955"/>
              </w:tabs>
              <w:spacing w:before="0" w:line="322" w:lineRule="exact"/>
              <w:jc w:val="left"/>
              <w:rPr>
                <w:rFonts w:cs="Times New Roman"/>
                <w:sz w:val="20"/>
                <w:szCs w:val="20"/>
              </w:rPr>
            </w:pPr>
            <w:r w:rsidRPr="0007138C">
              <w:rPr>
                <w:rFonts w:cs="Times New Roman"/>
                <w:color w:val="000000"/>
                <w:sz w:val="20"/>
                <w:szCs w:val="20"/>
                <w:lang w:bidi="ru-RU"/>
              </w:rPr>
              <w:lastRenderedPageBreak/>
              <w:t xml:space="preserve">Приложение № 3 </w:t>
            </w:r>
          </w:p>
          <w:p w:rsidR="0007138C" w:rsidRPr="0007138C" w:rsidRDefault="0007138C" w:rsidP="0007138C">
            <w:pPr>
              <w:rPr>
                <w:sz w:val="20"/>
                <w:szCs w:val="20"/>
              </w:rPr>
            </w:pPr>
            <w:r w:rsidRPr="0007138C">
              <w:rPr>
                <w:rFonts w:ascii="Times New Roman" w:hAnsi="Times New Roman"/>
                <w:color w:val="000000"/>
                <w:sz w:val="20"/>
                <w:szCs w:val="20"/>
                <w:lang w:bidi="ru-RU"/>
              </w:rPr>
              <w:t xml:space="preserve">к Административному регламенту по предоставлению муниципальной услуги </w:t>
            </w:r>
            <w:r w:rsidRPr="0007138C">
              <w:rPr>
                <w:rFonts w:ascii="Times New Roman" w:hAnsi="Times New Roman"/>
                <w:bCs/>
                <w:sz w:val="20"/>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07138C" w:rsidRPr="008D0FF7" w:rsidRDefault="0007138C" w:rsidP="0007138C">
      <w:pPr>
        <w:spacing w:after="0" w:line="240" w:lineRule="auto"/>
        <w:jc w:val="center"/>
        <w:rPr>
          <w:rFonts w:ascii="Times New Roman" w:hAnsi="Times New Roman"/>
          <w:bCs/>
          <w:color w:val="000000"/>
          <w:sz w:val="24"/>
          <w:szCs w:val="24"/>
        </w:rPr>
      </w:pPr>
    </w:p>
    <w:p w:rsidR="00305EBC" w:rsidRPr="008D0FF7" w:rsidRDefault="00305EBC" w:rsidP="00305EBC">
      <w:pPr>
        <w:widowControl w:val="0"/>
        <w:tabs>
          <w:tab w:val="left" w:pos="567"/>
        </w:tabs>
        <w:spacing w:after="0" w:line="240" w:lineRule="auto"/>
        <w:ind w:firstLine="426"/>
        <w:jc w:val="center"/>
        <w:rPr>
          <w:rFonts w:ascii="Times New Roman" w:hAnsi="Times New Roman"/>
          <w:b/>
          <w:color w:val="000000"/>
          <w:sz w:val="24"/>
          <w:szCs w:val="24"/>
        </w:rPr>
      </w:pPr>
      <w:r w:rsidRPr="008D0FF7">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05EBC" w:rsidRPr="001F52BB" w:rsidRDefault="00305EBC" w:rsidP="00305EBC">
      <w:pPr>
        <w:widowControl w:val="0"/>
        <w:tabs>
          <w:tab w:val="left" w:pos="567"/>
        </w:tabs>
        <w:spacing w:after="0" w:line="240" w:lineRule="auto"/>
        <w:ind w:firstLine="426"/>
        <w:jc w:val="center"/>
        <w:rPr>
          <w:rFonts w:ascii="Times New Roman" w:hAnsi="Times New Roman"/>
          <w:color w:val="000000"/>
          <w:sz w:val="24"/>
          <w:szCs w:val="24"/>
        </w:rPr>
      </w:pPr>
    </w:p>
    <w:p w:rsidR="00305EBC" w:rsidRPr="001F52BB" w:rsidRDefault="00305EBC" w:rsidP="00305EB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558"/>
        <w:gridCol w:w="1844"/>
        <w:gridCol w:w="1949"/>
      </w:tblGrid>
      <w:tr w:rsidR="00305EBC" w:rsidRPr="005A1748" w:rsidTr="000F39B7">
        <w:trPr>
          <w:jc w:val="center"/>
        </w:trPr>
        <w:tc>
          <w:tcPr>
            <w:tcW w:w="2830"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305EBC" w:rsidRPr="00FC43B3" w:rsidRDefault="00305EBC" w:rsidP="00BF6775">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558"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844" w:type="dxa"/>
          </w:tcPr>
          <w:p w:rsidR="00305EBC" w:rsidRPr="00FC43B3" w:rsidRDefault="00305EBC" w:rsidP="00BF6775">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305EBC" w:rsidRPr="00FC43B3" w:rsidRDefault="00305EBC" w:rsidP="00BF6775">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305EBC" w:rsidRPr="005A1748" w:rsidTr="000F39B7">
        <w:trPr>
          <w:jc w:val="center"/>
        </w:trPr>
        <w:tc>
          <w:tcPr>
            <w:tcW w:w="2830"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1</w:t>
            </w:r>
          </w:p>
        </w:tc>
        <w:tc>
          <w:tcPr>
            <w:tcW w:w="269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2</w:t>
            </w:r>
          </w:p>
        </w:tc>
        <w:tc>
          <w:tcPr>
            <w:tcW w:w="2126"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3</w:t>
            </w:r>
          </w:p>
        </w:tc>
        <w:tc>
          <w:tcPr>
            <w:tcW w:w="155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4</w:t>
            </w:r>
          </w:p>
        </w:tc>
        <w:tc>
          <w:tcPr>
            <w:tcW w:w="1558"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5</w:t>
            </w:r>
          </w:p>
        </w:tc>
        <w:tc>
          <w:tcPr>
            <w:tcW w:w="1844"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6</w:t>
            </w:r>
          </w:p>
        </w:tc>
        <w:tc>
          <w:tcPr>
            <w:tcW w:w="1949" w:type="dxa"/>
          </w:tcPr>
          <w:p w:rsidR="00305EBC" w:rsidRPr="005A1748" w:rsidRDefault="00305EBC" w:rsidP="00BF6775">
            <w:pPr>
              <w:jc w:val="center"/>
              <w:rPr>
                <w:rFonts w:ascii="Times New Roman" w:hAnsi="Times New Roman"/>
                <w:sz w:val="24"/>
                <w:szCs w:val="24"/>
              </w:rPr>
            </w:pPr>
            <w:r>
              <w:rPr>
                <w:rFonts w:ascii="Times New Roman" w:hAnsi="Times New Roman"/>
                <w:sz w:val="24"/>
                <w:szCs w:val="24"/>
              </w:rPr>
              <w:t>7</w:t>
            </w:r>
          </w:p>
        </w:tc>
      </w:tr>
      <w:tr w:rsidR="00305EBC" w:rsidRPr="005A1748" w:rsidTr="00BF6775">
        <w:trPr>
          <w:jc w:val="center"/>
        </w:trPr>
        <w:tc>
          <w:tcPr>
            <w:tcW w:w="14560" w:type="dxa"/>
            <w:gridSpan w:val="7"/>
          </w:tcPr>
          <w:p w:rsidR="00305EBC" w:rsidRPr="00900C80" w:rsidRDefault="00305EBC" w:rsidP="00BF6775">
            <w:pPr>
              <w:pStyle w:val="af"/>
              <w:numPr>
                <w:ilvl w:val="0"/>
                <w:numId w:val="8"/>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305EBC" w:rsidRPr="00900C80" w:rsidRDefault="00305EBC" w:rsidP="00BF6775">
            <w:pPr>
              <w:ind w:left="360"/>
              <w:rPr>
                <w:rFonts w:ascii="Times New Roman" w:hAnsi="Times New Roman"/>
                <w:sz w:val="24"/>
                <w:szCs w:val="24"/>
              </w:rPr>
            </w:pPr>
          </w:p>
        </w:tc>
      </w:tr>
      <w:tr w:rsidR="00305EBC" w:rsidRPr="005A1748" w:rsidTr="000F39B7">
        <w:trPr>
          <w:jc w:val="center"/>
        </w:trPr>
        <w:tc>
          <w:tcPr>
            <w:tcW w:w="2830" w:type="dxa"/>
            <w:vMerge w:val="restart"/>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6</w:t>
            </w:r>
            <w:r w:rsidRPr="005A1748">
              <w:rPr>
                <w:rFonts w:ascii="Times New Roman" w:hAnsi="Times New Roman"/>
                <w:sz w:val="24"/>
                <w:szCs w:val="24"/>
              </w:rPr>
              <w:t xml:space="preserve"> </w:t>
            </w:r>
            <w:r w:rsidRPr="005A1748">
              <w:rPr>
                <w:rFonts w:ascii="Times New Roman" w:hAnsi="Times New Roman"/>
                <w:sz w:val="24"/>
                <w:szCs w:val="24"/>
              </w:rPr>
              <w:lastRenderedPageBreak/>
              <w:t>Административного регламента</w:t>
            </w:r>
          </w:p>
        </w:tc>
        <w:tc>
          <w:tcPr>
            <w:tcW w:w="2126"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305EBC" w:rsidRPr="005A1748" w:rsidRDefault="00305EBC" w:rsidP="00BF6775">
            <w:pPr>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w:t>
            </w:r>
            <w:r>
              <w:rPr>
                <w:rFonts w:ascii="Times New Roman" w:hAnsi="Times New Roman"/>
                <w:sz w:val="24"/>
                <w:szCs w:val="24"/>
              </w:rPr>
              <w:lastRenderedPageBreak/>
              <w:t>ной</w:t>
            </w:r>
            <w:r w:rsidRPr="005A1748">
              <w:rPr>
                <w:rFonts w:ascii="Times New Roman" w:hAnsi="Times New Roman"/>
                <w:sz w:val="24"/>
                <w:szCs w:val="24"/>
              </w:rPr>
              <w:t xml:space="preserve"> услуги</w:t>
            </w:r>
            <w:proofErr w:type="gramEnd"/>
          </w:p>
        </w:tc>
        <w:tc>
          <w:tcPr>
            <w:tcW w:w="1558"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305EBC" w:rsidRPr="005A1748" w:rsidRDefault="00305EBC" w:rsidP="00BF6775">
            <w:pPr>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должностного лица, ответственного за предоставление муниципальной услуги, и передача ему документов</w:t>
            </w: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p>
        </w:tc>
        <w:tc>
          <w:tcPr>
            <w:tcW w:w="1558" w:type="dxa"/>
          </w:tcPr>
          <w:p w:rsidR="00305EBC" w:rsidRPr="005A1748" w:rsidRDefault="00305EBC" w:rsidP="00BF6775">
            <w:pPr>
              <w:rPr>
                <w:rFonts w:ascii="Times New Roman" w:hAnsi="Times New Roman"/>
                <w:sz w:val="24"/>
                <w:szCs w:val="24"/>
              </w:rPr>
            </w:pP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5A1748" w:rsidRDefault="00305EBC" w:rsidP="00BF6775">
            <w:pPr>
              <w:rPr>
                <w:rFonts w:ascii="Times New Roman" w:hAnsi="Times New Roman"/>
                <w:sz w:val="24"/>
                <w:szCs w:val="24"/>
              </w:rPr>
            </w:pPr>
          </w:p>
        </w:tc>
        <w:tc>
          <w:tcPr>
            <w:tcW w:w="269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305EBC" w:rsidRPr="005A1748" w:rsidRDefault="00305EBC" w:rsidP="00BF6775">
            <w:pPr>
              <w:rPr>
                <w:rFonts w:ascii="Times New Roman" w:hAnsi="Times New Roman"/>
                <w:sz w:val="24"/>
                <w:szCs w:val="24"/>
              </w:rPr>
            </w:pPr>
          </w:p>
        </w:tc>
        <w:tc>
          <w:tcPr>
            <w:tcW w:w="155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558"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844" w:type="dxa"/>
          </w:tcPr>
          <w:p w:rsidR="00305EBC" w:rsidRPr="005A1748" w:rsidRDefault="00305EBC" w:rsidP="00BF6775">
            <w:pPr>
              <w:rPr>
                <w:rFonts w:ascii="Times New Roman" w:hAnsi="Times New Roman"/>
                <w:sz w:val="24"/>
                <w:szCs w:val="24"/>
              </w:rPr>
            </w:pPr>
          </w:p>
        </w:tc>
        <w:tc>
          <w:tcPr>
            <w:tcW w:w="1949" w:type="dxa"/>
          </w:tcPr>
          <w:p w:rsidR="00305EBC" w:rsidRPr="005A1748" w:rsidRDefault="00305EBC" w:rsidP="00BF6775">
            <w:pPr>
              <w:rPr>
                <w:rFonts w:ascii="Times New Roman" w:hAnsi="Times New Roman"/>
                <w:sz w:val="24"/>
                <w:szCs w:val="24"/>
              </w:rPr>
            </w:pPr>
          </w:p>
        </w:tc>
      </w:tr>
      <w:tr w:rsidR="00305EBC" w:rsidRPr="005A1748" w:rsidTr="00BF6775">
        <w:trPr>
          <w:jc w:val="center"/>
        </w:trPr>
        <w:tc>
          <w:tcPr>
            <w:tcW w:w="14560" w:type="dxa"/>
            <w:gridSpan w:val="7"/>
          </w:tcPr>
          <w:p w:rsidR="00305EBC" w:rsidRDefault="00305EBC" w:rsidP="00BF6775">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305EBC" w:rsidRPr="005A1748" w:rsidRDefault="00305EBC" w:rsidP="00BF6775">
            <w:pPr>
              <w:jc w:val="center"/>
              <w:rPr>
                <w:rFonts w:ascii="Times New Roman" w:hAnsi="Times New Roman"/>
                <w:sz w:val="24"/>
                <w:szCs w:val="24"/>
              </w:rPr>
            </w:pP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305EBC" w:rsidRPr="005A1748" w:rsidRDefault="00305EBC" w:rsidP="00BF6775">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Pr>
                <w:rFonts w:ascii="Times New Roman" w:hAnsi="Times New Roman"/>
                <w:sz w:val="24"/>
                <w:szCs w:val="24"/>
              </w:rPr>
              <w:lastRenderedPageBreak/>
              <w:t>муниципальной</w:t>
            </w:r>
            <w:r w:rsidRPr="00C62445">
              <w:rPr>
                <w:rFonts w:ascii="Times New Roman" w:hAnsi="Times New Roman"/>
                <w:sz w:val="24"/>
                <w:szCs w:val="24"/>
              </w:rPr>
              <w:t xml:space="preserve"> услуги</w:t>
            </w: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w:t>
            </w:r>
            <w:r w:rsidRPr="00C62445">
              <w:rPr>
                <w:rFonts w:ascii="Times New Roman" w:hAnsi="Times New Roman"/>
                <w:sz w:val="24"/>
                <w:szCs w:val="24"/>
              </w:rPr>
              <w:lastRenderedPageBreak/>
              <w:t>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844"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305EBC" w:rsidRPr="005A1748" w:rsidRDefault="00305EBC" w:rsidP="00BF6775">
            <w:pPr>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558" w:type="dxa"/>
          </w:tcPr>
          <w:p w:rsidR="00305EBC" w:rsidRPr="00C62445" w:rsidRDefault="00305EBC" w:rsidP="00BF6775">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844" w:type="dxa"/>
          </w:tcPr>
          <w:p w:rsidR="00305EBC" w:rsidRPr="00C62445" w:rsidRDefault="00305EBC" w:rsidP="00BF6775">
            <w:pPr>
              <w:rPr>
                <w:rFonts w:ascii="Times New Roman" w:hAnsi="Times New Roman"/>
                <w:sz w:val="24"/>
                <w:szCs w:val="24"/>
              </w:rPr>
            </w:pPr>
          </w:p>
        </w:tc>
        <w:tc>
          <w:tcPr>
            <w:tcW w:w="1949" w:type="dxa"/>
          </w:tcPr>
          <w:p w:rsidR="00305EBC" w:rsidRPr="00C62445" w:rsidRDefault="00305EBC" w:rsidP="00BF6775">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tcPr>
          <w:p w:rsidR="00305EBC" w:rsidRPr="004B6B76" w:rsidRDefault="00305EBC" w:rsidP="00BF6775">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305EBC" w:rsidRPr="00C62445" w:rsidRDefault="00305EBC" w:rsidP="00BF6775">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муниципальной услуги</w:t>
            </w:r>
          </w:p>
        </w:tc>
        <w:tc>
          <w:tcPr>
            <w:tcW w:w="2694"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305EBC" w:rsidRPr="00C62445" w:rsidRDefault="00305EBC" w:rsidP="00BF6775">
            <w:pPr>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w:t>
            </w:r>
            <w:r w:rsidRPr="009D024C">
              <w:rPr>
                <w:rFonts w:ascii="Times New Roman" w:hAnsi="Times New Roman"/>
                <w:sz w:val="24"/>
                <w:szCs w:val="24"/>
              </w:rPr>
              <w:lastRenderedPageBreak/>
              <w:t>ной услуги</w:t>
            </w:r>
          </w:p>
        </w:tc>
        <w:tc>
          <w:tcPr>
            <w:tcW w:w="1558" w:type="dxa"/>
          </w:tcPr>
          <w:p w:rsidR="00305EBC" w:rsidRPr="009D024C" w:rsidRDefault="00305EBC" w:rsidP="00BF6775">
            <w:pPr>
              <w:rPr>
                <w:rFonts w:ascii="Times New Roman" w:hAnsi="Times New Roman"/>
                <w:sz w:val="24"/>
                <w:szCs w:val="24"/>
              </w:rPr>
            </w:pPr>
            <w:proofErr w:type="gramStart"/>
            <w:r w:rsidRPr="009D024C">
              <w:rPr>
                <w:rFonts w:ascii="Times New Roman" w:hAnsi="Times New Roman"/>
                <w:sz w:val="24"/>
                <w:szCs w:val="24"/>
              </w:rPr>
              <w:lastRenderedPageBreak/>
              <w:t xml:space="preserve">Уполномоченный орган) / ГИС / </w:t>
            </w:r>
            <w:proofErr w:type="gramEnd"/>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ПГС</w:t>
            </w: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305EBC" w:rsidRPr="005A1748" w:rsidTr="000F39B7">
        <w:trPr>
          <w:jc w:val="center"/>
        </w:trPr>
        <w:tc>
          <w:tcPr>
            <w:tcW w:w="2830"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305EBC" w:rsidRPr="00C62445" w:rsidRDefault="00305EBC" w:rsidP="00BF6775">
            <w:pPr>
              <w:rPr>
                <w:rFonts w:ascii="Times New Roman" w:hAnsi="Times New Roman"/>
                <w:sz w:val="24"/>
                <w:szCs w:val="24"/>
              </w:rPr>
            </w:pPr>
          </w:p>
        </w:tc>
        <w:tc>
          <w:tcPr>
            <w:tcW w:w="155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558" w:type="dxa"/>
          </w:tcPr>
          <w:p w:rsidR="00305EBC" w:rsidRPr="00C62445" w:rsidRDefault="00305EBC" w:rsidP="00BF6775">
            <w:pPr>
              <w:rPr>
                <w:rFonts w:ascii="Times New Roman" w:hAnsi="Times New Roman"/>
                <w:sz w:val="24"/>
                <w:szCs w:val="24"/>
              </w:rPr>
            </w:pPr>
          </w:p>
        </w:tc>
        <w:tc>
          <w:tcPr>
            <w:tcW w:w="184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305EBC" w:rsidRPr="005A1748" w:rsidTr="00BF6775">
        <w:trPr>
          <w:jc w:val="center"/>
        </w:trPr>
        <w:tc>
          <w:tcPr>
            <w:tcW w:w="14560" w:type="dxa"/>
            <w:gridSpan w:val="7"/>
          </w:tcPr>
          <w:p w:rsidR="00305EBC" w:rsidRPr="00900C80" w:rsidRDefault="00305EBC" w:rsidP="00BF6775">
            <w:pPr>
              <w:pStyle w:val="af"/>
              <w:numPr>
                <w:ilvl w:val="0"/>
                <w:numId w:val="9"/>
              </w:numPr>
              <w:jc w:val="center"/>
              <w:rPr>
                <w:rFonts w:ascii="Times New Roman" w:hAnsi="Times New Roman"/>
                <w:sz w:val="24"/>
                <w:szCs w:val="24"/>
              </w:rPr>
            </w:pPr>
            <w:r w:rsidRPr="00900C80">
              <w:rPr>
                <w:rFonts w:ascii="Times New Roman" w:hAnsi="Times New Roman"/>
                <w:sz w:val="24"/>
                <w:szCs w:val="24"/>
              </w:rPr>
              <w:t>Принятие решения</w:t>
            </w:r>
          </w:p>
          <w:p w:rsidR="00305EBC" w:rsidRPr="00900C80" w:rsidRDefault="00305EBC" w:rsidP="00BF6775">
            <w:pPr>
              <w:pStyle w:val="af"/>
              <w:rPr>
                <w:rFonts w:ascii="Times New Roman" w:hAnsi="Times New Roman"/>
                <w:sz w:val="24"/>
                <w:szCs w:val="24"/>
              </w:rPr>
            </w:pPr>
          </w:p>
        </w:tc>
      </w:tr>
      <w:tr w:rsidR="00305EBC" w:rsidRPr="005A1748" w:rsidTr="000F39B7">
        <w:trPr>
          <w:jc w:val="center"/>
        </w:trPr>
        <w:tc>
          <w:tcPr>
            <w:tcW w:w="2830"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305EBC" w:rsidRPr="009D024C" w:rsidRDefault="00305EBC" w:rsidP="00BF6775">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305EBC" w:rsidRPr="00C62445" w:rsidRDefault="00305EBC" w:rsidP="00BF6775">
            <w:pPr>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1558" w:type="dxa"/>
            <w:vMerge w:val="restart"/>
          </w:tcPr>
          <w:p w:rsidR="00305EBC" w:rsidRPr="00C62445" w:rsidRDefault="00305EBC" w:rsidP="00BF6775">
            <w:pPr>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844" w:type="dxa"/>
            <w:vMerge w:val="restart"/>
          </w:tcPr>
          <w:p w:rsidR="00305EBC" w:rsidRPr="00C62445" w:rsidRDefault="00305EBC" w:rsidP="00BF6775">
            <w:pPr>
              <w:rPr>
                <w:rFonts w:ascii="Times New Roman" w:hAnsi="Times New Roman"/>
                <w:sz w:val="24"/>
                <w:szCs w:val="24"/>
              </w:rPr>
            </w:pPr>
            <w:r>
              <w:rPr>
                <w:rFonts w:ascii="Times New Roman" w:hAnsi="Times New Roman"/>
                <w:sz w:val="24"/>
                <w:szCs w:val="24"/>
              </w:rPr>
              <w:t>-</w:t>
            </w:r>
          </w:p>
        </w:tc>
        <w:tc>
          <w:tcPr>
            <w:tcW w:w="1949" w:type="dxa"/>
            <w:vMerge w:val="restart"/>
          </w:tcPr>
          <w:p w:rsidR="00305EBC" w:rsidRPr="00DE30CD" w:rsidRDefault="00305EBC" w:rsidP="00BF6775">
            <w:pPr>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305EBC" w:rsidRPr="00C62445" w:rsidRDefault="00305EBC" w:rsidP="00BF6775">
            <w:pPr>
              <w:rPr>
                <w:rFonts w:ascii="Times New Roman" w:hAnsi="Times New Roman"/>
                <w:sz w:val="24"/>
                <w:szCs w:val="24"/>
              </w:rPr>
            </w:pPr>
          </w:p>
        </w:tc>
      </w:tr>
      <w:tr w:rsidR="00305EBC" w:rsidRPr="005A1748" w:rsidTr="000F39B7">
        <w:trPr>
          <w:jc w:val="center"/>
        </w:trPr>
        <w:tc>
          <w:tcPr>
            <w:tcW w:w="2830" w:type="dxa"/>
            <w:vMerge/>
          </w:tcPr>
          <w:p w:rsidR="00305EBC" w:rsidRPr="00C62445" w:rsidRDefault="00305EBC" w:rsidP="00BF6775">
            <w:pPr>
              <w:rPr>
                <w:rFonts w:ascii="Times New Roman" w:hAnsi="Times New Roman"/>
                <w:sz w:val="24"/>
                <w:szCs w:val="24"/>
              </w:rPr>
            </w:pPr>
          </w:p>
        </w:tc>
        <w:tc>
          <w:tcPr>
            <w:tcW w:w="2694" w:type="dxa"/>
          </w:tcPr>
          <w:p w:rsidR="00305EBC" w:rsidRPr="00C62445" w:rsidRDefault="00305EBC" w:rsidP="00BF6775">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305EBC" w:rsidRPr="00C62445" w:rsidRDefault="00305EBC" w:rsidP="00BF6775">
            <w:pPr>
              <w:rPr>
                <w:rFonts w:ascii="Times New Roman" w:hAnsi="Times New Roman"/>
                <w:sz w:val="24"/>
                <w:szCs w:val="24"/>
              </w:rPr>
            </w:pPr>
          </w:p>
        </w:tc>
        <w:tc>
          <w:tcPr>
            <w:tcW w:w="1559" w:type="dxa"/>
            <w:vMerge/>
          </w:tcPr>
          <w:p w:rsidR="00305EBC" w:rsidRPr="00C62445" w:rsidRDefault="00305EBC" w:rsidP="00BF6775">
            <w:pPr>
              <w:rPr>
                <w:rFonts w:ascii="Times New Roman" w:hAnsi="Times New Roman"/>
                <w:sz w:val="24"/>
                <w:szCs w:val="24"/>
              </w:rPr>
            </w:pPr>
          </w:p>
        </w:tc>
        <w:tc>
          <w:tcPr>
            <w:tcW w:w="1558" w:type="dxa"/>
            <w:vMerge/>
          </w:tcPr>
          <w:p w:rsidR="00305EBC" w:rsidRPr="00C62445" w:rsidRDefault="00305EBC" w:rsidP="00BF6775">
            <w:pPr>
              <w:rPr>
                <w:rFonts w:ascii="Times New Roman" w:hAnsi="Times New Roman"/>
                <w:sz w:val="24"/>
                <w:szCs w:val="24"/>
              </w:rPr>
            </w:pPr>
          </w:p>
        </w:tc>
        <w:tc>
          <w:tcPr>
            <w:tcW w:w="1844" w:type="dxa"/>
            <w:vMerge/>
          </w:tcPr>
          <w:p w:rsidR="00305EBC" w:rsidRPr="00C62445" w:rsidRDefault="00305EBC" w:rsidP="00BF6775">
            <w:pPr>
              <w:rPr>
                <w:rFonts w:ascii="Times New Roman" w:hAnsi="Times New Roman"/>
                <w:sz w:val="24"/>
                <w:szCs w:val="24"/>
              </w:rPr>
            </w:pPr>
          </w:p>
        </w:tc>
        <w:tc>
          <w:tcPr>
            <w:tcW w:w="1949" w:type="dxa"/>
            <w:vMerge/>
          </w:tcPr>
          <w:p w:rsidR="00305EBC" w:rsidRPr="00C62445" w:rsidRDefault="00305EBC" w:rsidP="00BF6775">
            <w:pPr>
              <w:rPr>
                <w:rFonts w:ascii="Times New Roman" w:hAnsi="Times New Roman"/>
                <w:sz w:val="24"/>
                <w:szCs w:val="24"/>
              </w:rPr>
            </w:pPr>
          </w:p>
        </w:tc>
      </w:tr>
    </w:tbl>
    <w:p w:rsidR="00F806EA" w:rsidRDefault="00F806EA"/>
    <w:sectPr w:rsidR="00F806EA" w:rsidSect="00BF6775">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23" w:rsidRDefault="00C10623" w:rsidP="005A21E5">
      <w:pPr>
        <w:spacing w:after="0" w:line="240" w:lineRule="auto"/>
      </w:pPr>
      <w:r>
        <w:separator/>
      </w:r>
    </w:p>
  </w:endnote>
  <w:endnote w:type="continuationSeparator" w:id="0">
    <w:p w:rsidR="00C10623" w:rsidRDefault="00C10623" w:rsidP="005A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23" w:rsidRDefault="00C10623" w:rsidP="005A21E5">
      <w:pPr>
        <w:spacing w:after="0" w:line="240" w:lineRule="auto"/>
      </w:pPr>
      <w:r>
        <w:separator/>
      </w:r>
    </w:p>
  </w:footnote>
  <w:footnote w:type="continuationSeparator" w:id="0">
    <w:p w:rsidR="00C10623" w:rsidRDefault="00C10623" w:rsidP="005A2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C10623" w:rsidRDefault="005D410C">
        <w:pPr>
          <w:pStyle w:val="a3"/>
          <w:jc w:val="center"/>
        </w:pPr>
        <w:fldSimple w:instr="PAGE   \* MERGEFORMAT">
          <w:r w:rsidR="00044AE6">
            <w:rPr>
              <w:noProof/>
            </w:rPr>
            <w:t>2</w:t>
          </w:r>
        </w:fldSimple>
      </w:p>
    </w:sdtContent>
  </w:sdt>
  <w:p w:rsidR="00C10623" w:rsidRDefault="00C106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05EBC"/>
    <w:rsid w:val="000378CD"/>
    <w:rsid w:val="00044AE6"/>
    <w:rsid w:val="00057D35"/>
    <w:rsid w:val="0007138C"/>
    <w:rsid w:val="000F39B7"/>
    <w:rsid w:val="0013247E"/>
    <w:rsid w:val="0017740D"/>
    <w:rsid w:val="001A2D35"/>
    <w:rsid w:val="001E38FD"/>
    <w:rsid w:val="002059A3"/>
    <w:rsid w:val="00266C74"/>
    <w:rsid w:val="00305EBC"/>
    <w:rsid w:val="004F1051"/>
    <w:rsid w:val="00536D9D"/>
    <w:rsid w:val="005A21E5"/>
    <w:rsid w:val="005D410C"/>
    <w:rsid w:val="00882C89"/>
    <w:rsid w:val="008D0FF7"/>
    <w:rsid w:val="008F04FF"/>
    <w:rsid w:val="00901963"/>
    <w:rsid w:val="00932D82"/>
    <w:rsid w:val="009C0C72"/>
    <w:rsid w:val="00A06985"/>
    <w:rsid w:val="00A610C6"/>
    <w:rsid w:val="00AF1A09"/>
    <w:rsid w:val="00B45E05"/>
    <w:rsid w:val="00B63201"/>
    <w:rsid w:val="00BF6775"/>
    <w:rsid w:val="00C10623"/>
    <w:rsid w:val="00C51C6C"/>
    <w:rsid w:val="00D96EA1"/>
    <w:rsid w:val="00E0536E"/>
    <w:rsid w:val="00EC0AC1"/>
    <w:rsid w:val="00F049A8"/>
    <w:rsid w:val="00F44C72"/>
    <w:rsid w:val="00F806EA"/>
    <w:rsid w:val="00FD22A1"/>
    <w:rsid w:val="00FD5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BC"/>
    <w:rPr>
      <w:rFonts w:ascii="Calibri" w:eastAsia="Times New Roman" w:hAnsi="Calibri" w:cs="Times New Roman"/>
      <w:lang w:eastAsia="ru-RU"/>
    </w:rPr>
  </w:style>
  <w:style w:type="paragraph" w:styleId="1">
    <w:name w:val="heading 1"/>
    <w:basedOn w:val="a"/>
    <w:next w:val="a"/>
    <w:link w:val="10"/>
    <w:uiPriority w:val="99"/>
    <w:qFormat/>
    <w:rsid w:val="00305EBC"/>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05EBC"/>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305EBC"/>
    <w:rPr>
      <w:rFonts w:ascii="Cambria" w:hAnsi="Cambria" w:cs="Times New Roman"/>
      <w:b/>
      <w:bCs/>
      <w:kern w:val="32"/>
      <w:sz w:val="32"/>
      <w:szCs w:val="32"/>
      <w:lang w:val="ru-RU" w:eastAsia="ru-RU"/>
    </w:rPr>
  </w:style>
  <w:style w:type="paragraph" w:styleId="a3">
    <w:name w:val="header"/>
    <w:basedOn w:val="a"/>
    <w:link w:val="a4"/>
    <w:uiPriority w:val="99"/>
    <w:rsid w:val="00305EBC"/>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305EBC"/>
    <w:rPr>
      <w:rFonts w:ascii="Times New Roman" w:eastAsia="Times New Roman" w:hAnsi="Times New Roman" w:cs="Times New Roman"/>
      <w:sz w:val="24"/>
      <w:szCs w:val="24"/>
      <w:lang w:eastAsia="ru-RU"/>
    </w:rPr>
  </w:style>
  <w:style w:type="character" w:styleId="a5">
    <w:name w:val="page number"/>
    <w:basedOn w:val="a0"/>
    <w:uiPriority w:val="99"/>
    <w:rsid w:val="00305EBC"/>
    <w:rPr>
      <w:rFonts w:cs="Times New Roman"/>
    </w:rPr>
  </w:style>
  <w:style w:type="paragraph" w:styleId="a6">
    <w:name w:val="footnote text"/>
    <w:basedOn w:val="a"/>
    <w:link w:val="a7"/>
    <w:semiHidden/>
    <w:rsid w:val="00305EBC"/>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305EBC"/>
    <w:rPr>
      <w:rFonts w:ascii="Times New Roman" w:eastAsia="Times New Roman" w:hAnsi="Times New Roman" w:cs="Times New Roman"/>
      <w:sz w:val="20"/>
      <w:szCs w:val="20"/>
      <w:lang w:eastAsia="ru-RU"/>
    </w:rPr>
  </w:style>
  <w:style w:type="character" w:styleId="a8">
    <w:name w:val="footnote reference"/>
    <w:basedOn w:val="a0"/>
    <w:uiPriority w:val="99"/>
    <w:semiHidden/>
    <w:rsid w:val="00305EBC"/>
    <w:rPr>
      <w:rFonts w:cs="Times New Roman"/>
      <w:vertAlign w:val="superscript"/>
    </w:rPr>
  </w:style>
  <w:style w:type="paragraph" w:styleId="a9">
    <w:name w:val="Normal (Web)"/>
    <w:basedOn w:val="a"/>
    <w:uiPriority w:val="99"/>
    <w:rsid w:val="00305EBC"/>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05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5E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semiHidden/>
    <w:rsid w:val="00305E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05EBC"/>
    <w:rPr>
      <w:rFonts w:ascii="Calibri" w:eastAsia="Times New Roman" w:hAnsi="Calibri" w:cs="Times New Roman"/>
      <w:lang w:eastAsia="ru-RU"/>
    </w:rPr>
  </w:style>
  <w:style w:type="paragraph" w:styleId="2">
    <w:name w:val="Body Text Indent 2"/>
    <w:basedOn w:val="a"/>
    <w:link w:val="20"/>
    <w:uiPriority w:val="99"/>
    <w:rsid w:val="00305EBC"/>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305EBC"/>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305E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5EBC"/>
    <w:rPr>
      <w:rFonts w:ascii="Tahoma" w:eastAsia="Times New Roman" w:hAnsi="Tahoma" w:cs="Tahoma"/>
      <w:sz w:val="16"/>
      <w:szCs w:val="16"/>
      <w:lang w:eastAsia="ru-RU"/>
    </w:rPr>
  </w:style>
  <w:style w:type="paragraph" w:customStyle="1" w:styleId="ConsPlusTitle">
    <w:name w:val="ConsPlusTitle"/>
    <w:rsid w:val="00305EBC"/>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305EBC"/>
    <w:rPr>
      <w:rFonts w:cs="Times New Roman"/>
      <w:color w:val="0000FF"/>
      <w:u w:val="single"/>
    </w:rPr>
  </w:style>
  <w:style w:type="paragraph" w:customStyle="1" w:styleId="11">
    <w:name w:val="марк список 1"/>
    <w:basedOn w:val="a"/>
    <w:uiPriority w:val="99"/>
    <w:rsid w:val="00305EBC"/>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305EBC"/>
    <w:pPr>
      <w:ind w:left="720"/>
      <w:contextualSpacing/>
    </w:pPr>
  </w:style>
  <w:style w:type="paragraph" w:customStyle="1" w:styleId="4">
    <w:name w:val="Знак Знак4"/>
    <w:basedOn w:val="a"/>
    <w:rsid w:val="00305EBC"/>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rsid w:val="00305EB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05EBC"/>
    <w:pPr>
      <w:numPr>
        <w:numId w:val="3"/>
      </w:numPr>
    </w:pPr>
  </w:style>
  <w:style w:type="character" w:customStyle="1" w:styleId="21">
    <w:name w:val="Основной текст (2)_"/>
    <w:basedOn w:val="a0"/>
    <w:link w:val="22"/>
    <w:rsid w:val="00305EBC"/>
    <w:rPr>
      <w:rFonts w:ascii="Times New Roman" w:hAnsi="Times New Roman"/>
      <w:sz w:val="28"/>
      <w:szCs w:val="28"/>
      <w:shd w:val="clear" w:color="auto" w:fill="FFFFFF"/>
    </w:rPr>
  </w:style>
  <w:style w:type="paragraph" w:customStyle="1" w:styleId="22">
    <w:name w:val="Основной текст (2)"/>
    <w:basedOn w:val="a"/>
    <w:link w:val="21"/>
    <w:rsid w:val="00305EBC"/>
    <w:pPr>
      <w:widowControl w:val="0"/>
      <w:shd w:val="clear" w:color="auto" w:fill="FFFFFF"/>
      <w:spacing w:before="960" w:after="0" w:line="367" w:lineRule="exact"/>
      <w:jc w:val="both"/>
    </w:pPr>
    <w:rPr>
      <w:rFonts w:ascii="Times New Roman" w:eastAsiaTheme="minorHAnsi" w:hAnsi="Times New Roman" w:cstheme="minorBidi"/>
      <w:sz w:val="28"/>
      <w:szCs w:val="28"/>
      <w:lang w:eastAsia="en-US"/>
    </w:rPr>
  </w:style>
  <w:style w:type="paragraph" w:styleId="af1">
    <w:name w:val="Body Text"/>
    <w:basedOn w:val="a"/>
    <w:link w:val="af2"/>
    <w:uiPriority w:val="99"/>
    <w:semiHidden/>
    <w:unhideWhenUsed/>
    <w:rsid w:val="00305EBC"/>
    <w:pPr>
      <w:spacing w:after="120"/>
    </w:pPr>
  </w:style>
  <w:style w:type="character" w:customStyle="1" w:styleId="af2">
    <w:name w:val="Основной текст Знак"/>
    <w:basedOn w:val="a0"/>
    <w:link w:val="af1"/>
    <w:uiPriority w:val="99"/>
    <w:semiHidden/>
    <w:rsid w:val="00305EB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95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20</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Елена</dc:creator>
  <cp:keywords/>
  <dc:description/>
  <cp:lastModifiedBy>Мищенко Елена</cp:lastModifiedBy>
  <cp:revision>25</cp:revision>
  <cp:lastPrinted>2022-02-04T07:57:00Z</cp:lastPrinted>
  <dcterms:created xsi:type="dcterms:W3CDTF">2022-01-25T07:40:00Z</dcterms:created>
  <dcterms:modified xsi:type="dcterms:W3CDTF">2022-02-04T07:58:00Z</dcterms:modified>
</cp:coreProperties>
</file>