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44" w:rsidRPr="001A0923" w:rsidRDefault="00AD3244" w:rsidP="001A0923">
      <w:pPr>
        <w:rPr>
          <w:b/>
          <w:sz w:val="28"/>
          <w:szCs w:val="28"/>
        </w:rPr>
      </w:pPr>
      <w:r w:rsidRPr="00C051D0">
        <w:rPr>
          <w:b/>
          <w:sz w:val="28"/>
          <w:szCs w:val="28"/>
        </w:rPr>
        <w:t xml:space="preserve">   </w:t>
      </w:r>
      <w:r w:rsidRPr="001A0923">
        <w:rPr>
          <w:rFonts w:ascii="Times New Roman" w:hAnsi="Times New Roman" w:cs="Times New Roman"/>
          <w:b/>
          <w:sz w:val="28"/>
          <w:szCs w:val="28"/>
        </w:rPr>
        <w:t>РАЙОННОЕ СОБРАНИЕ ДЕПУТАТОВ КАЛМАНСКОГО РАЙОНА</w:t>
      </w:r>
    </w:p>
    <w:p w:rsidR="00AD3244" w:rsidRPr="001A0923" w:rsidRDefault="00AD3244" w:rsidP="001A0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AD3244" w:rsidRPr="001A0923" w:rsidRDefault="00AD3244" w:rsidP="001A092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A0923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D3244" w:rsidRPr="001A0923" w:rsidRDefault="001A0923" w:rsidP="00AD3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17.02.2021. № 5</w:t>
      </w:r>
      <w:r w:rsidR="00AD3244" w:rsidRPr="001A0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 w:rsidR="00AD3244" w:rsidRPr="001A09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3244" w:rsidRPr="001A0923">
        <w:rPr>
          <w:rFonts w:ascii="Times New Roman" w:hAnsi="Times New Roman" w:cs="Times New Roman"/>
          <w:sz w:val="28"/>
          <w:szCs w:val="28"/>
        </w:rPr>
        <w:t>. Калманка</w:t>
      </w:r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Об   утверждении отчета аудитора</w:t>
      </w:r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Контрольно  -  счетной        палаты </w:t>
      </w:r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Калманского   района  «</w:t>
      </w:r>
      <w:proofErr w:type="gramStart"/>
      <w:r w:rsidRPr="001A09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деятель-</w:t>
      </w:r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0923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1A0923">
        <w:rPr>
          <w:rFonts w:ascii="Times New Roman" w:hAnsi="Times New Roman" w:cs="Times New Roman"/>
          <w:sz w:val="28"/>
          <w:szCs w:val="28"/>
        </w:rPr>
        <w:t xml:space="preserve"> Контрольно–счетной палаты </w:t>
      </w:r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Калманского района за 2020 год»</w:t>
      </w:r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Заслушав  и обсудив отчет аудитора Контрольно-счетной палаты Ка</w:t>
      </w:r>
      <w:r w:rsidRPr="001A0923">
        <w:rPr>
          <w:rFonts w:ascii="Times New Roman" w:hAnsi="Times New Roman" w:cs="Times New Roman"/>
          <w:sz w:val="28"/>
          <w:szCs w:val="28"/>
        </w:rPr>
        <w:t>л</w:t>
      </w:r>
      <w:r w:rsidRPr="001A0923">
        <w:rPr>
          <w:rFonts w:ascii="Times New Roman" w:hAnsi="Times New Roman" w:cs="Times New Roman"/>
          <w:sz w:val="28"/>
          <w:szCs w:val="28"/>
        </w:rPr>
        <w:t xml:space="preserve">манского района </w:t>
      </w:r>
      <w:proofErr w:type="spellStart"/>
      <w:r w:rsidRPr="001A0923">
        <w:rPr>
          <w:rFonts w:ascii="Times New Roman" w:hAnsi="Times New Roman" w:cs="Times New Roman"/>
          <w:sz w:val="28"/>
          <w:szCs w:val="28"/>
        </w:rPr>
        <w:t>Шалагиной</w:t>
      </w:r>
      <w:proofErr w:type="spellEnd"/>
      <w:r w:rsidRPr="001A0923">
        <w:rPr>
          <w:rFonts w:ascii="Times New Roman" w:hAnsi="Times New Roman" w:cs="Times New Roman"/>
          <w:sz w:val="28"/>
          <w:szCs w:val="28"/>
        </w:rPr>
        <w:t xml:space="preserve"> О.Г., руководствуясь Уставом муниципального образования Калманский район Алтайского края, районное Собрание  деп</w:t>
      </w:r>
      <w:r w:rsidRPr="001A0923">
        <w:rPr>
          <w:rFonts w:ascii="Times New Roman" w:hAnsi="Times New Roman" w:cs="Times New Roman"/>
          <w:sz w:val="28"/>
          <w:szCs w:val="28"/>
        </w:rPr>
        <w:t>у</w:t>
      </w:r>
      <w:r w:rsidRPr="001A0923">
        <w:rPr>
          <w:rFonts w:ascii="Times New Roman" w:hAnsi="Times New Roman" w:cs="Times New Roman"/>
          <w:sz w:val="28"/>
          <w:szCs w:val="28"/>
        </w:rPr>
        <w:t>татов</w:t>
      </w:r>
    </w:p>
    <w:p w:rsidR="00AD3244" w:rsidRPr="001A0923" w:rsidRDefault="00AD3244" w:rsidP="001A09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AD3244" w:rsidRPr="001A0923" w:rsidRDefault="00AD3244" w:rsidP="00AD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1. Утвердить  отчет аудитора Контрольно-счетной палаты Калманского района «О деятельности Контрольно-счетной палаты Калманского района Алтайского края за 2020 год» (прилагается).</w:t>
      </w:r>
    </w:p>
    <w:p w:rsidR="00AD3244" w:rsidRPr="001A0923" w:rsidRDefault="00AD3244" w:rsidP="00AD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</w:t>
      </w:r>
      <w:r w:rsidRPr="001A0923">
        <w:rPr>
          <w:rFonts w:ascii="Times New Roman" w:hAnsi="Times New Roman" w:cs="Times New Roman"/>
          <w:sz w:val="28"/>
          <w:szCs w:val="28"/>
        </w:rPr>
        <w:t>т</w:t>
      </w:r>
      <w:r w:rsidRPr="001A0923">
        <w:rPr>
          <w:rFonts w:ascii="Times New Roman" w:hAnsi="Times New Roman" w:cs="Times New Roman"/>
          <w:sz w:val="28"/>
          <w:szCs w:val="28"/>
        </w:rPr>
        <w:t>рации Калманского района в сети Интернет.</w:t>
      </w:r>
    </w:p>
    <w:p w:rsidR="00AD3244" w:rsidRPr="001A0923" w:rsidRDefault="00AD3244" w:rsidP="00AD32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09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Pr="001A0923">
        <w:rPr>
          <w:rFonts w:ascii="Times New Roman" w:hAnsi="Times New Roman" w:cs="Times New Roman"/>
          <w:sz w:val="28"/>
          <w:szCs w:val="28"/>
        </w:rPr>
        <w:t>н</w:t>
      </w:r>
      <w:r w:rsidRPr="001A0923">
        <w:rPr>
          <w:rFonts w:ascii="Times New Roman" w:hAnsi="Times New Roman" w:cs="Times New Roman"/>
          <w:sz w:val="28"/>
          <w:szCs w:val="28"/>
        </w:rPr>
        <w:t>ную комиссию районного Собрания депутатов по бюджету и вопросам мес</w:t>
      </w:r>
      <w:r w:rsidRPr="001A0923">
        <w:rPr>
          <w:rFonts w:ascii="Times New Roman" w:hAnsi="Times New Roman" w:cs="Times New Roman"/>
          <w:sz w:val="28"/>
          <w:szCs w:val="28"/>
        </w:rPr>
        <w:t>т</w:t>
      </w:r>
      <w:r w:rsidRPr="001A0923">
        <w:rPr>
          <w:rFonts w:ascii="Times New Roman" w:hAnsi="Times New Roman" w:cs="Times New Roman"/>
          <w:sz w:val="28"/>
          <w:szCs w:val="28"/>
        </w:rPr>
        <w:t>ного самоуправления (председатель комиссии Н.М.Никулина).</w:t>
      </w:r>
    </w:p>
    <w:p w:rsidR="00AD3244" w:rsidRPr="001A0923" w:rsidRDefault="00AD3244" w:rsidP="001A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A092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В.И. Замиралов</w:t>
      </w:r>
    </w:p>
    <w:p w:rsidR="00AD3244" w:rsidRPr="001A0923" w:rsidRDefault="00AD3244" w:rsidP="001A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D3244" w:rsidRPr="001A0923" w:rsidRDefault="00AD3244" w:rsidP="001A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AD3244">
      <w:pPr>
        <w:pStyle w:val="a6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AD3244" w:rsidRPr="001A0923" w:rsidRDefault="00AD3244" w:rsidP="00AD3244">
      <w:pPr>
        <w:pStyle w:val="a6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AD3244" w:rsidRPr="001A0923" w:rsidRDefault="00AD3244" w:rsidP="00AD3244">
      <w:pPr>
        <w:pStyle w:val="a6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AD3244" w:rsidRPr="001A0923" w:rsidRDefault="00AD3244" w:rsidP="00AD3244">
      <w:pPr>
        <w:pStyle w:val="a6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AD3244" w:rsidRPr="001A0923" w:rsidRDefault="00AD3244" w:rsidP="00AD3244">
      <w:pPr>
        <w:pStyle w:val="a6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AD3244" w:rsidRPr="001A0923" w:rsidRDefault="00AD3244" w:rsidP="00AD3244">
      <w:pPr>
        <w:pStyle w:val="a6"/>
        <w:tabs>
          <w:tab w:val="clear" w:pos="4153"/>
          <w:tab w:val="clear" w:pos="8306"/>
        </w:tabs>
        <w:ind w:left="6237" w:firstLine="0"/>
        <w:rPr>
          <w:szCs w:val="28"/>
        </w:rPr>
      </w:pPr>
    </w:p>
    <w:p w:rsidR="00AD3244" w:rsidRPr="001A0923" w:rsidRDefault="00AD3244" w:rsidP="001A0923">
      <w:pPr>
        <w:tabs>
          <w:tab w:val="left" w:pos="709"/>
        </w:tabs>
        <w:spacing w:after="0"/>
        <w:ind w:left="1065"/>
        <w:jc w:val="right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br w:type="page"/>
      </w:r>
      <w:r w:rsidRPr="001A092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D3244" w:rsidRPr="001A0923" w:rsidRDefault="00AD3244" w:rsidP="001A09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gramStart"/>
      <w:r w:rsidRPr="001A092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D3244" w:rsidRPr="001A0923" w:rsidRDefault="00AD3244" w:rsidP="001A09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Собрания   депутатов</w:t>
      </w:r>
    </w:p>
    <w:p w:rsidR="00AD3244" w:rsidRPr="001A0923" w:rsidRDefault="001A0923" w:rsidP="001A09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17.02.2021.    №  5 </w:t>
      </w:r>
    </w:p>
    <w:p w:rsidR="00AD3244" w:rsidRPr="001A0923" w:rsidRDefault="00AD3244" w:rsidP="001A0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3244" w:rsidRPr="001A0923" w:rsidRDefault="00AD3244" w:rsidP="001A09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</w:t>
      </w:r>
    </w:p>
    <w:p w:rsidR="00AD3244" w:rsidRPr="001A0923" w:rsidRDefault="00AD3244" w:rsidP="001A09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Калманского района Алтайского края за 2020 год</w:t>
      </w:r>
    </w:p>
    <w:p w:rsidR="00AD3244" w:rsidRPr="001A0923" w:rsidRDefault="00AD3244" w:rsidP="001A0923">
      <w:pPr>
        <w:tabs>
          <w:tab w:val="left" w:pos="0"/>
        </w:tabs>
        <w:spacing w:after="0"/>
        <w:ind w:right="-1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244" w:rsidRPr="001A0923" w:rsidRDefault="00AD3244" w:rsidP="001A0923">
      <w:pPr>
        <w:numPr>
          <w:ilvl w:val="0"/>
          <w:numId w:val="1"/>
        </w:num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Общие сведения о деятельности Контрольно-счетной палаты Калманского района Алтайского края</w:t>
      </w:r>
    </w:p>
    <w:p w:rsidR="00AD3244" w:rsidRPr="001A0923" w:rsidRDefault="00AD3244" w:rsidP="00AD3244">
      <w:pPr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Контрольно-счетная палата Калманского района Алтайского края (д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лее – Контрольно-счетная палата Калманского района) является постоянно действующим органом внешнего муниципального финансового контроля, входит в структуру органов местного самоуправления, обладает правами юридического лица, образуется районным Собранием депутатов и ему по</w:t>
      </w:r>
      <w:r w:rsidRPr="001A0923">
        <w:rPr>
          <w:rFonts w:ascii="Times New Roman" w:hAnsi="Times New Roman" w:cs="Times New Roman"/>
          <w:sz w:val="28"/>
          <w:szCs w:val="28"/>
        </w:rPr>
        <w:t>д</w:t>
      </w:r>
      <w:r w:rsidRPr="001A0923">
        <w:rPr>
          <w:rFonts w:ascii="Times New Roman" w:hAnsi="Times New Roman" w:cs="Times New Roman"/>
          <w:sz w:val="28"/>
          <w:szCs w:val="28"/>
        </w:rPr>
        <w:t>отчетна. Контрольно-счетная палата обладает организационной и функци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нальной независимостью, осуществляет свою деятельность самостоятельно на основе плана работы, разрабатываемого и утверждаемого самостоятельно.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своей деятельности Контрольно-счетная палата руководствуется Конституцией Российской Федерации, законами Российской Федерации, А</w:t>
      </w:r>
      <w:r w:rsidRPr="001A0923">
        <w:rPr>
          <w:rFonts w:ascii="Times New Roman" w:hAnsi="Times New Roman" w:cs="Times New Roman"/>
          <w:sz w:val="28"/>
          <w:szCs w:val="28"/>
        </w:rPr>
        <w:t>л</w:t>
      </w:r>
      <w:r w:rsidRPr="001A0923">
        <w:rPr>
          <w:rFonts w:ascii="Times New Roman" w:hAnsi="Times New Roman" w:cs="Times New Roman"/>
          <w:sz w:val="28"/>
          <w:szCs w:val="28"/>
        </w:rPr>
        <w:t>тайского края и нормативными правовыми актами Калманского района, а так же иными нормативными правовыми актами Российской Федерации и Алтайского края. Контрольно-счетные органы муниципальных образований наделены двадцатью полномочиями в сфере внешнего муниципального фина</w:t>
      </w:r>
      <w:r w:rsidRPr="001A0923">
        <w:rPr>
          <w:rFonts w:ascii="Times New Roman" w:hAnsi="Times New Roman" w:cs="Times New Roman"/>
          <w:sz w:val="28"/>
          <w:szCs w:val="28"/>
        </w:rPr>
        <w:t>н</w:t>
      </w:r>
      <w:r w:rsidRPr="001A0923">
        <w:rPr>
          <w:rFonts w:ascii="Times New Roman" w:hAnsi="Times New Roman" w:cs="Times New Roman"/>
          <w:sz w:val="28"/>
          <w:szCs w:val="28"/>
        </w:rPr>
        <w:t>сового контроля.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A0923">
        <w:rPr>
          <w:rFonts w:ascii="Times New Roman" w:hAnsi="Times New Roman" w:cs="Times New Roman"/>
          <w:sz w:val="28"/>
          <w:szCs w:val="28"/>
        </w:rPr>
        <w:t>Компетенция Контрольно-счетной палаты определена Бюджетным кодексом Российской Федерации, Кодексом Российской Федерации об адм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>нистративных правонарушениях, Федеральным законом «Об общих принц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>пах организации и деятельности контрольно-счетных органов субъектов Ро</w:t>
      </w:r>
      <w:r w:rsidRPr="001A0923">
        <w:rPr>
          <w:rFonts w:ascii="Times New Roman" w:hAnsi="Times New Roman" w:cs="Times New Roman"/>
          <w:sz w:val="28"/>
          <w:szCs w:val="28"/>
        </w:rPr>
        <w:t>с</w:t>
      </w:r>
      <w:r w:rsidRPr="001A0923">
        <w:rPr>
          <w:rFonts w:ascii="Times New Roman" w:hAnsi="Times New Roman" w:cs="Times New Roman"/>
          <w:sz w:val="28"/>
          <w:szCs w:val="28"/>
        </w:rPr>
        <w:t>сийской Федерации и муниципальных образований», Законом Алтайского края «О регулировании некоторых отношений в сфере организации и де</w:t>
      </w:r>
      <w:r w:rsidRPr="001A0923">
        <w:rPr>
          <w:rFonts w:ascii="Times New Roman" w:hAnsi="Times New Roman" w:cs="Times New Roman"/>
          <w:sz w:val="28"/>
          <w:szCs w:val="28"/>
        </w:rPr>
        <w:t>я</w:t>
      </w:r>
      <w:r w:rsidRPr="001A0923">
        <w:rPr>
          <w:rFonts w:ascii="Times New Roman" w:hAnsi="Times New Roman" w:cs="Times New Roman"/>
          <w:sz w:val="28"/>
          <w:szCs w:val="28"/>
        </w:rPr>
        <w:t>тельности контрольно-счетных органов муниципальных образований Алта</w:t>
      </w:r>
      <w:r w:rsidRPr="001A0923">
        <w:rPr>
          <w:rFonts w:ascii="Times New Roman" w:hAnsi="Times New Roman" w:cs="Times New Roman"/>
          <w:sz w:val="28"/>
          <w:szCs w:val="28"/>
        </w:rPr>
        <w:t>й</w:t>
      </w:r>
      <w:r w:rsidRPr="001A0923">
        <w:rPr>
          <w:rFonts w:ascii="Times New Roman" w:hAnsi="Times New Roman" w:cs="Times New Roman"/>
          <w:sz w:val="28"/>
          <w:szCs w:val="28"/>
        </w:rPr>
        <w:t>ского края», Уставом муниципального образования Калманский район А</w:t>
      </w:r>
      <w:r w:rsidRPr="001A0923">
        <w:rPr>
          <w:rFonts w:ascii="Times New Roman" w:hAnsi="Times New Roman" w:cs="Times New Roman"/>
          <w:sz w:val="28"/>
          <w:szCs w:val="28"/>
        </w:rPr>
        <w:t>л</w:t>
      </w:r>
      <w:r w:rsidRPr="001A0923">
        <w:rPr>
          <w:rFonts w:ascii="Times New Roman" w:hAnsi="Times New Roman" w:cs="Times New Roman"/>
          <w:sz w:val="28"/>
          <w:szCs w:val="28"/>
        </w:rPr>
        <w:t>тайского края, Положением «О Контрольно-счетной палате Калманского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района Алтайского края», Положением «О бюджетном </w:t>
      </w:r>
      <w:r w:rsidRPr="001A0923">
        <w:rPr>
          <w:rFonts w:ascii="Times New Roman" w:hAnsi="Times New Roman" w:cs="Times New Roman"/>
          <w:sz w:val="28"/>
          <w:szCs w:val="28"/>
        </w:rPr>
        <w:lastRenderedPageBreak/>
        <w:t>процессе и финанс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 xml:space="preserve">вом контроле в муниципальном образовании Калманский район». 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Уставом Калманского района и Федеральным законом «Об общих принципах организации и деятельности контрольно-счетных органов субъе</w:t>
      </w:r>
      <w:r w:rsidRPr="001A0923">
        <w:rPr>
          <w:rFonts w:ascii="Times New Roman" w:hAnsi="Times New Roman" w:cs="Times New Roman"/>
          <w:sz w:val="28"/>
          <w:szCs w:val="28"/>
        </w:rPr>
        <w:t>к</w:t>
      </w:r>
      <w:r w:rsidRPr="001A0923">
        <w:rPr>
          <w:rFonts w:ascii="Times New Roman" w:hAnsi="Times New Roman" w:cs="Times New Roman"/>
          <w:sz w:val="28"/>
          <w:szCs w:val="28"/>
        </w:rPr>
        <w:t>тов Российской Федерации и муниципальных образований» определено, что Контрольно-счётная палата состоит из трёх человек, но решением районного Собрания депутатов Калманского района определена штатная численность Контрольно-счётной палаты в составе 1 человека – аудитора. Должность а</w:t>
      </w:r>
      <w:r w:rsidRPr="001A0923">
        <w:rPr>
          <w:rFonts w:ascii="Times New Roman" w:hAnsi="Times New Roman" w:cs="Times New Roman"/>
          <w:sz w:val="28"/>
          <w:szCs w:val="28"/>
        </w:rPr>
        <w:t>у</w:t>
      </w:r>
      <w:r w:rsidRPr="001A0923">
        <w:rPr>
          <w:rFonts w:ascii="Times New Roman" w:hAnsi="Times New Roman" w:cs="Times New Roman"/>
          <w:sz w:val="28"/>
          <w:szCs w:val="28"/>
        </w:rPr>
        <w:t xml:space="preserve">дитора отнесена с главной муниципальной должности. Решением районного Собрания депутатов Калманского района №39 от 29.10.2019г. на должность аудитора Контрольно-счётной палаты Калманского района назначена </w:t>
      </w:r>
      <w:proofErr w:type="spellStart"/>
      <w:r w:rsidRPr="001A0923">
        <w:rPr>
          <w:rFonts w:ascii="Times New Roman" w:hAnsi="Times New Roman" w:cs="Times New Roman"/>
          <w:sz w:val="28"/>
          <w:szCs w:val="28"/>
        </w:rPr>
        <w:t>Шал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Pr="001A0923">
        <w:rPr>
          <w:rFonts w:ascii="Times New Roman" w:hAnsi="Times New Roman" w:cs="Times New Roman"/>
          <w:sz w:val="28"/>
          <w:szCs w:val="28"/>
        </w:rPr>
        <w:t xml:space="preserve"> Ольга Геннадьевна.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A0923">
        <w:rPr>
          <w:rFonts w:ascii="Times New Roman" w:hAnsi="Times New Roman" w:cs="Times New Roman"/>
          <w:sz w:val="28"/>
          <w:szCs w:val="28"/>
        </w:rPr>
        <w:t>Аудитор является руководителем Контрольно-счетной палаты Ка</w:t>
      </w:r>
      <w:r w:rsidRPr="001A0923">
        <w:rPr>
          <w:rFonts w:ascii="Times New Roman" w:hAnsi="Times New Roman" w:cs="Times New Roman"/>
          <w:sz w:val="28"/>
          <w:szCs w:val="28"/>
        </w:rPr>
        <w:t>л</w:t>
      </w:r>
      <w:r w:rsidRPr="001A0923">
        <w:rPr>
          <w:rFonts w:ascii="Times New Roman" w:hAnsi="Times New Roman" w:cs="Times New Roman"/>
          <w:sz w:val="28"/>
          <w:szCs w:val="28"/>
        </w:rPr>
        <w:t>манского района, входит в Совет контрольно-счетных органов Алтайского края, принимает участие в его работе и сотрудничает со Счетной палатой Алтайского края, контрольно-счетными органами других муниципальных обр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зований Алтайского края, консультируется у депутатов и консультантов А</w:t>
      </w:r>
      <w:r w:rsidRPr="001A0923">
        <w:rPr>
          <w:rFonts w:ascii="Times New Roman" w:hAnsi="Times New Roman" w:cs="Times New Roman"/>
          <w:sz w:val="28"/>
          <w:szCs w:val="28"/>
        </w:rPr>
        <w:t>л</w:t>
      </w:r>
      <w:r w:rsidRPr="001A0923">
        <w:rPr>
          <w:rFonts w:ascii="Times New Roman" w:hAnsi="Times New Roman" w:cs="Times New Roman"/>
          <w:sz w:val="28"/>
          <w:szCs w:val="28"/>
        </w:rPr>
        <w:t xml:space="preserve">тайского краевого Законодательного Собрания, руководителей отделов и специалистов различных краевых министерств и ведомств. </w:t>
      </w:r>
      <w:proofErr w:type="gramEnd"/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Style w:val="21"/>
          <w:rFonts w:cs="Times New Roman"/>
          <w:iCs/>
          <w:szCs w:val="28"/>
        </w:rPr>
        <w:t>Контрольно-счетная палата</w:t>
      </w:r>
      <w:r w:rsidRPr="001A0923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иными органами местного самоуправления</w:t>
      </w:r>
      <w:r w:rsidRPr="001A0923">
        <w:rPr>
          <w:rStyle w:val="21"/>
          <w:rFonts w:cs="Times New Roman"/>
          <w:iCs/>
          <w:szCs w:val="28"/>
        </w:rPr>
        <w:t xml:space="preserve"> Калманского района</w:t>
      </w:r>
      <w:r w:rsidRPr="001A0923">
        <w:rPr>
          <w:rFonts w:ascii="Times New Roman" w:hAnsi="Times New Roman" w:cs="Times New Roman"/>
          <w:sz w:val="28"/>
          <w:szCs w:val="28"/>
        </w:rPr>
        <w:t>, территориальным органом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Алтайского края, других муниципальных образований.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процессе реализации задач, определенных Положением «О Ко</w:t>
      </w:r>
      <w:r w:rsidRPr="001A0923">
        <w:rPr>
          <w:rFonts w:ascii="Times New Roman" w:hAnsi="Times New Roman" w:cs="Times New Roman"/>
          <w:sz w:val="28"/>
          <w:szCs w:val="28"/>
        </w:rPr>
        <w:t>н</w:t>
      </w:r>
      <w:r w:rsidRPr="001A0923">
        <w:rPr>
          <w:rFonts w:ascii="Times New Roman" w:hAnsi="Times New Roman" w:cs="Times New Roman"/>
          <w:sz w:val="28"/>
          <w:szCs w:val="28"/>
        </w:rPr>
        <w:t xml:space="preserve">трольно-счетной палате Калманского района Алтайского края», Контрольно-счетная палата Калманского района осуществляет контрольную, экспертно-аналитическую, информационную и иные виды деятельности, основанные на принципах законности, объективности, эффективности, независимости и гласности. 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Представительные органы поселений Калманского района заключили соглашение с районным Собранием депутатов по передаче полномочий по осуществлению внешнего муниципального финансового контроля Контрол</w:t>
      </w:r>
      <w:r w:rsidRPr="001A0923">
        <w:rPr>
          <w:rFonts w:ascii="Times New Roman" w:hAnsi="Times New Roman" w:cs="Times New Roman"/>
          <w:sz w:val="28"/>
          <w:szCs w:val="28"/>
        </w:rPr>
        <w:t>ь</w:t>
      </w:r>
      <w:r w:rsidRPr="001A0923">
        <w:rPr>
          <w:rFonts w:ascii="Times New Roman" w:hAnsi="Times New Roman" w:cs="Times New Roman"/>
          <w:sz w:val="28"/>
          <w:szCs w:val="28"/>
        </w:rPr>
        <w:t>но-счётной палате Калманского района. В связи с этим Контрольно-счетная палата Калманского района осуществляет полномочия контрольно-счетных органов поселений, входящих в состав Калманского района, по осуществл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 xml:space="preserve">нию внешнего муниципального финансового контроля. В связи с </w:t>
      </w:r>
      <w:r w:rsidRPr="001A0923">
        <w:rPr>
          <w:rFonts w:ascii="Times New Roman" w:hAnsi="Times New Roman" w:cs="Times New Roman"/>
          <w:sz w:val="28"/>
          <w:szCs w:val="28"/>
        </w:rPr>
        <w:lastRenderedPageBreak/>
        <w:t>чем, Ко</w:t>
      </w:r>
      <w:r w:rsidRPr="001A0923">
        <w:rPr>
          <w:rFonts w:ascii="Times New Roman" w:hAnsi="Times New Roman" w:cs="Times New Roman"/>
          <w:sz w:val="28"/>
          <w:szCs w:val="28"/>
        </w:rPr>
        <w:t>н</w:t>
      </w:r>
      <w:r w:rsidRPr="001A0923">
        <w:rPr>
          <w:rFonts w:ascii="Times New Roman" w:hAnsi="Times New Roman" w:cs="Times New Roman"/>
          <w:sz w:val="28"/>
          <w:szCs w:val="28"/>
        </w:rPr>
        <w:t>трольно-счётная палата Калманского района является участником бюджетн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го процесса не только Калманского района, но и десяти сельсоветов, наход</w:t>
      </w:r>
      <w:r w:rsidRPr="001A0923">
        <w:rPr>
          <w:rFonts w:ascii="Times New Roman" w:hAnsi="Times New Roman" w:cs="Times New Roman"/>
          <w:sz w:val="28"/>
          <w:szCs w:val="28"/>
        </w:rPr>
        <w:t>я</w:t>
      </w:r>
      <w:r w:rsidRPr="001A0923">
        <w:rPr>
          <w:rFonts w:ascii="Times New Roman" w:hAnsi="Times New Roman" w:cs="Times New Roman"/>
          <w:sz w:val="28"/>
          <w:szCs w:val="28"/>
        </w:rPr>
        <w:t>щихся на территории Калманского района.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</w:t>
      </w:r>
      <w:r w:rsidRPr="001A0923">
        <w:rPr>
          <w:rFonts w:ascii="Times New Roman" w:hAnsi="Times New Roman" w:cs="Times New Roman"/>
          <w:sz w:val="28"/>
          <w:szCs w:val="28"/>
        </w:rPr>
        <w:t>н</w:t>
      </w:r>
      <w:r w:rsidRPr="001A0923">
        <w:rPr>
          <w:rFonts w:ascii="Times New Roman" w:hAnsi="Times New Roman" w:cs="Times New Roman"/>
          <w:sz w:val="28"/>
          <w:szCs w:val="28"/>
        </w:rPr>
        <w:t>трольно-счетной палатой:</w:t>
      </w:r>
    </w:p>
    <w:p w:rsidR="00AD3244" w:rsidRPr="001A0923" w:rsidRDefault="00AD3244" w:rsidP="00AD3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>ятий, а также иных организаций, если они используют имущество, наход</w:t>
      </w:r>
      <w:r w:rsidRPr="001A0923">
        <w:rPr>
          <w:rFonts w:ascii="Times New Roman" w:hAnsi="Times New Roman" w:cs="Times New Roman"/>
          <w:sz w:val="28"/>
          <w:szCs w:val="28"/>
        </w:rPr>
        <w:t>я</w:t>
      </w:r>
      <w:r w:rsidRPr="001A0923">
        <w:rPr>
          <w:rFonts w:ascii="Times New Roman" w:hAnsi="Times New Roman" w:cs="Times New Roman"/>
          <w:sz w:val="28"/>
          <w:szCs w:val="28"/>
        </w:rPr>
        <w:t>щееся в собственности муниципального образования (муниципального ра</w:t>
      </w:r>
      <w:r w:rsidRPr="001A0923">
        <w:rPr>
          <w:rFonts w:ascii="Times New Roman" w:hAnsi="Times New Roman" w:cs="Times New Roman"/>
          <w:sz w:val="28"/>
          <w:szCs w:val="28"/>
        </w:rPr>
        <w:t>й</w:t>
      </w:r>
      <w:r w:rsidRPr="001A0923">
        <w:rPr>
          <w:rFonts w:ascii="Times New Roman" w:hAnsi="Times New Roman" w:cs="Times New Roman"/>
          <w:sz w:val="28"/>
          <w:szCs w:val="28"/>
        </w:rPr>
        <w:t>она или поселений);</w:t>
      </w:r>
    </w:p>
    <w:p w:rsidR="00AD3244" w:rsidRPr="001A0923" w:rsidRDefault="00AD3244" w:rsidP="001A0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23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блюдения условий получения ими субсидий, кредитов, гарантий за счет средств районного бюджета в порядке контроля за деятельностью главных распорядителей (распорядителей) и получателей средств бюджета, предост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вивших указанные средства, в случаях, если возможность проверок указа</w:t>
      </w:r>
      <w:r w:rsidRPr="001A0923">
        <w:rPr>
          <w:rFonts w:ascii="Times New Roman" w:hAnsi="Times New Roman" w:cs="Times New Roman"/>
          <w:sz w:val="28"/>
          <w:szCs w:val="28"/>
        </w:rPr>
        <w:t>н</w:t>
      </w:r>
      <w:r w:rsidRPr="001A0923">
        <w:rPr>
          <w:rFonts w:ascii="Times New Roman" w:hAnsi="Times New Roman" w:cs="Times New Roman"/>
          <w:sz w:val="28"/>
          <w:szCs w:val="28"/>
        </w:rPr>
        <w:t>ных организаций установлена в договорах о предоставлении субсидий, кр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>дитов, гарантий за счет средств районного бюджета.</w:t>
      </w:r>
      <w:proofErr w:type="gramEnd"/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Контрольные полномочия Контрольно-счетной палаты Калманского района распространяются на органы местного самоуправления муниципал</w:t>
      </w:r>
      <w:r w:rsidRPr="001A0923">
        <w:rPr>
          <w:rFonts w:ascii="Times New Roman" w:hAnsi="Times New Roman" w:cs="Times New Roman"/>
          <w:sz w:val="28"/>
          <w:szCs w:val="28"/>
        </w:rPr>
        <w:t>ь</w:t>
      </w:r>
      <w:r w:rsidRPr="001A0923">
        <w:rPr>
          <w:rFonts w:ascii="Times New Roman" w:hAnsi="Times New Roman" w:cs="Times New Roman"/>
          <w:sz w:val="28"/>
          <w:szCs w:val="28"/>
        </w:rPr>
        <w:t>ных образований, муниципальные органы, организации и учреждения Ка</w:t>
      </w:r>
      <w:r w:rsidRPr="001A0923">
        <w:rPr>
          <w:rFonts w:ascii="Times New Roman" w:hAnsi="Times New Roman" w:cs="Times New Roman"/>
          <w:sz w:val="28"/>
          <w:szCs w:val="28"/>
        </w:rPr>
        <w:t>л</w:t>
      </w:r>
      <w:r w:rsidRPr="001A0923">
        <w:rPr>
          <w:rFonts w:ascii="Times New Roman" w:hAnsi="Times New Roman" w:cs="Times New Roman"/>
          <w:sz w:val="28"/>
          <w:szCs w:val="28"/>
        </w:rPr>
        <w:t>манского района Алтайского края.</w:t>
      </w:r>
    </w:p>
    <w:p w:rsidR="00AD3244" w:rsidRPr="001A0923" w:rsidRDefault="00AD3244" w:rsidP="001A0923">
      <w:pPr>
        <w:pStyle w:val="20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 w:cs="Times New Roman"/>
          <w:szCs w:val="28"/>
        </w:rPr>
      </w:pPr>
      <w:r w:rsidRPr="001A0923">
        <w:rPr>
          <w:rFonts w:ascii="Times New Roman" w:hAnsi="Times New Roman" w:cs="Times New Roman"/>
          <w:szCs w:val="28"/>
        </w:rPr>
        <w:tab/>
        <w:t xml:space="preserve">Внешний муниципальный финансовый контроль осуществляется </w:t>
      </w:r>
      <w:r w:rsidRPr="001A0923">
        <w:rPr>
          <w:rStyle w:val="21"/>
          <w:rFonts w:cs="Times New Roman"/>
          <w:iCs/>
          <w:szCs w:val="28"/>
        </w:rPr>
        <w:t xml:space="preserve">Контрольно-счетной палатой </w:t>
      </w:r>
      <w:r w:rsidRPr="001A0923">
        <w:rPr>
          <w:rFonts w:ascii="Times New Roman" w:hAnsi="Times New Roman" w:cs="Times New Roman"/>
          <w:szCs w:val="28"/>
        </w:rPr>
        <w:t>в форме контрольных или экспертно-аналитических мероприятий.</w:t>
      </w:r>
    </w:p>
    <w:p w:rsidR="00AD3244" w:rsidRPr="001A0923" w:rsidRDefault="00AD3244" w:rsidP="001A0923">
      <w:pPr>
        <w:pStyle w:val="20"/>
        <w:shd w:val="clear" w:color="auto" w:fill="auto"/>
        <w:tabs>
          <w:tab w:val="left" w:pos="1054"/>
        </w:tabs>
        <w:spacing w:line="240" w:lineRule="auto"/>
        <w:rPr>
          <w:rFonts w:ascii="Times New Roman" w:hAnsi="Times New Roman" w:cs="Times New Roman"/>
          <w:szCs w:val="28"/>
        </w:rPr>
      </w:pPr>
      <w:r w:rsidRPr="001A0923">
        <w:rPr>
          <w:rFonts w:ascii="Times New Roman" w:hAnsi="Times New Roman" w:cs="Times New Roman"/>
          <w:szCs w:val="28"/>
        </w:rPr>
        <w:tab/>
      </w:r>
      <w:r w:rsidRPr="001A0923">
        <w:rPr>
          <w:rStyle w:val="21"/>
          <w:rFonts w:cs="Times New Roman"/>
          <w:iCs/>
          <w:szCs w:val="28"/>
        </w:rPr>
        <w:t>Должностные лица Контрольно-счетной палаты</w:t>
      </w:r>
      <w:r w:rsidRPr="001A0923">
        <w:rPr>
          <w:rFonts w:ascii="Times New Roman" w:hAnsi="Times New Roman" w:cs="Times New Roman"/>
          <w:szCs w:val="28"/>
        </w:rPr>
        <w:t xml:space="preserve"> по результатам проведения контрольных мероприятий вправе вносить в органы местного сам</w:t>
      </w:r>
      <w:r w:rsidRPr="001A0923">
        <w:rPr>
          <w:rFonts w:ascii="Times New Roman" w:hAnsi="Times New Roman" w:cs="Times New Roman"/>
          <w:szCs w:val="28"/>
        </w:rPr>
        <w:t>о</w:t>
      </w:r>
      <w:r w:rsidRPr="001A0923">
        <w:rPr>
          <w:rFonts w:ascii="Times New Roman" w:hAnsi="Times New Roman" w:cs="Times New Roman"/>
          <w:szCs w:val="28"/>
        </w:rPr>
        <w:t>управления и муниципальные органы, проверяемые органы и организации и их должностным лицам представления и предписания, составлять протоколы об административных правонарушениях. Право вынесения предписания ф</w:t>
      </w:r>
      <w:r w:rsidRPr="001A0923">
        <w:rPr>
          <w:rFonts w:ascii="Times New Roman" w:hAnsi="Times New Roman" w:cs="Times New Roman"/>
          <w:szCs w:val="28"/>
        </w:rPr>
        <w:t>е</w:t>
      </w:r>
      <w:r w:rsidRPr="001A0923">
        <w:rPr>
          <w:rFonts w:ascii="Times New Roman" w:hAnsi="Times New Roman" w:cs="Times New Roman"/>
          <w:szCs w:val="28"/>
        </w:rPr>
        <w:t>деральное законодательство возлагает только на председателя контрольно-счетного органа муниципального образования. Неисполнение или ненадл</w:t>
      </w:r>
      <w:r w:rsidRPr="001A0923">
        <w:rPr>
          <w:rFonts w:ascii="Times New Roman" w:hAnsi="Times New Roman" w:cs="Times New Roman"/>
          <w:szCs w:val="28"/>
        </w:rPr>
        <w:t>е</w:t>
      </w:r>
      <w:r w:rsidRPr="001A0923">
        <w:rPr>
          <w:rFonts w:ascii="Times New Roman" w:hAnsi="Times New Roman" w:cs="Times New Roman"/>
          <w:szCs w:val="28"/>
        </w:rPr>
        <w:t xml:space="preserve">жащее исполнение представлений и предписаний </w:t>
      </w:r>
      <w:r w:rsidRPr="001A0923">
        <w:rPr>
          <w:rStyle w:val="21"/>
          <w:rFonts w:cs="Times New Roman"/>
          <w:iCs/>
          <w:szCs w:val="28"/>
        </w:rPr>
        <w:t>Контрольно-счетной пал</w:t>
      </w:r>
      <w:r w:rsidRPr="001A0923">
        <w:rPr>
          <w:rStyle w:val="21"/>
          <w:rFonts w:cs="Times New Roman"/>
          <w:iCs/>
          <w:szCs w:val="28"/>
        </w:rPr>
        <w:t>а</w:t>
      </w:r>
      <w:r w:rsidRPr="001A0923">
        <w:rPr>
          <w:rStyle w:val="21"/>
          <w:rFonts w:cs="Times New Roman"/>
          <w:iCs/>
          <w:szCs w:val="28"/>
        </w:rPr>
        <w:t>ты</w:t>
      </w:r>
      <w:r w:rsidRPr="001A0923">
        <w:rPr>
          <w:rFonts w:ascii="Times New Roman" w:hAnsi="Times New Roman" w:cs="Times New Roman"/>
          <w:szCs w:val="28"/>
        </w:rPr>
        <w:t xml:space="preserve"> влечет за собой ответственность, установленную законодательством Ро</w:t>
      </w:r>
      <w:r w:rsidRPr="001A0923">
        <w:rPr>
          <w:rFonts w:ascii="Times New Roman" w:hAnsi="Times New Roman" w:cs="Times New Roman"/>
          <w:szCs w:val="28"/>
        </w:rPr>
        <w:t>с</w:t>
      </w:r>
      <w:r w:rsidRPr="001A0923">
        <w:rPr>
          <w:rFonts w:ascii="Times New Roman" w:hAnsi="Times New Roman" w:cs="Times New Roman"/>
          <w:szCs w:val="28"/>
        </w:rPr>
        <w:t>сийской Федерации и (или) Алтайского края.</w:t>
      </w:r>
    </w:p>
    <w:p w:rsidR="00AD3244" w:rsidRPr="001A0923" w:rsidRDefault="00AD3244" w:rsidP="00AD3244">
      <w:pPr>
        <w:pStyle w:val="20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 w:cs="Times New Roman"/>
          <w:szCs w:val="28"/>
        </w:rPr>
      </w:pPr>
      <w:r w:rsidRPr="001A0923">
        <w:rPr>
          <w:rFonts w:ascii="Times New Roman" w:hAnsi="Times New Roman" w:cs="Times New Roman"/>
          <w:szCs w:val="28"/>
        </w:rPr>
        <w:tab/>
        <w:t>Если при проведении контрольных мероприятий, выявлены факты незаконного использования средств местного бюджета, в которых усматр</w:t>
      </w:r>
      <w:r w:rsidRPr="001A0923">
        <w:rPr>
          <w:rFonts w:ascii="Times New Roman" w:hAnsi="Times New Roman" w:cs="Times New Roman"/>
          <w:szCs w:val="28"/>
        </w:rPr>
        <w:t>и</w:t>
      </w:r>
      <w:r w:rsidRPr="001A0923">
        <w:rPr>
          <w:rFonts w:ascii="Times New Roman" w:hAnsi="Times New Roman" w:cs="Times New Roman"/>
          <w:szCs w:val="28"/>
        </w:rPr>
        <w:t xml:space="preserve">ваются признаки преступления или коррупционного правонарушения, </w:t>
      </w:r>
      <w:r w:rsidRPr="001A0923">
        <w:rPr>
          <w:rStyle w:val="21"/>
          <w:rFonts w:cs="Times New Roman"/>
          <w:iCs/>
          <w:szCs w:val="28"/>
        </w:rPr>
        <w:t>Ко</w:t>
      </w:r>
      <w:r w:rsidRPr="001A0923">
        <w:rPr>
          <w:rStyle w:val="21"/>
          <w:rFonts w:cs="Times New Roman"/>
          <w:iCs/>
          <w:szCs w:val="28"/>
        </w:rPr>
        <w:t>н</w:t>
      </w:r>
      <w:r w:rsidRPr="001A0923">
        <w:rPr>
          <w:rStyle w:val="21"/>
          <w:rFonts w:cs="Times New Roman"/>
          <w:iCs/>
          <w:szCs w:val="28"/>
        </w:rPr>
        <w:t>трольно-счетная палата</w:t>
      </w:r>
      <w:r w:rsidRPr="001A0923">
        <w:rPr>
          <w:rFonts w:ascii="Times New Roman" w:hAnsi="Times New Roman" w:cs="Times New Roman"/>
          <w:szCs w:val="28"/>
        </w:rPr>
        <w:t xml:space="preserve"> передает материалы контрольных мероприятий в правоохранительные органы. </w:t>
      </w:r>
    </w:p>
    <w:p w:rsidR="00AD3244" w:rsidRDefault="00AD3244" w:rsidP="00AD3244">
      <w:pPr>
        <w:pStyle w:val="20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 w:cs="Times New Roman"/>
          <w:szCs w:val="28"/>
        </w:rPr>
      </w:pPr>
    </w:p>
    <w:p w:rsidR="001A0923" w:rsidRPr="001A0923" w:rsidRDefault="001A0923" w:rsidP="00AD3244">
      <w:pPr>
        <w:pStyle w:val="20"/>
        <w:shd w:val="clear" w:color="auto" w:fill="auto"/>
        <w:tabs>
          <w:tab w:val="left" w:pos="1036"/>
        </w:tabs>
        <w:spacing w:line="240" w:lineRule="auto"/>
        <w:rPr>
          <w:rFonts w:ascii="Times New Roman" w:hAnsi="Times New Roman" w:cs="Times New Roman"/>
          <w:szCs w:val="28"/>
        </w:rPr>
      </w:pPr>
    </w:p>
    <w:p w:rsidR="00AD3244" w:rsidRPr="001A0923" w:rsidRDefault="00AD3244" w:rsidP="001A0923">
      <w:pPr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результаты деятельности Контрольно-счетной палаты Калманского района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отчетном периоде деятельность Контрольно-счетной палаты Ка</w:t>
      </w:r>
      <w:r w:rsidRPr="001A0923">
        <w:rPr>
          <w:rFonts w:ascii="Times New Roman" w:hAnsi="Times New Roman" w:cs="Times New Roman"/>
          <w:sz w:val="28"/>
          <w:szCs w:val="28"/>
        </w:rPr>
        <w:t>л</w:t>
      </w:r>
      <w:r w:rsidRPr="001A0923">
        <w:rPr>
          <w:rFonts w:ascii="Times New Roman" w:hAnsi="Times New Roman" w:cs="Times New Roman"/>
          <w:sz w:val="28"/>
          <w:szCs w:val="28"/>
        </w:rPr>
        <w:t>манского района была направлена на организацию и осуществление внешн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 xml:space="preserve">го финансового </w:t>
      </w:r>
      <w:proofErr w:type="gramStart"/>
      <w:r w:rsidRPr="001A09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исполнением районного бюджета, бюджетов м</w:t>
      </w:r>
      <w:r w:rsidRPr="001A0923">
        <w:rPr>
          <w:rFonts w:ascii="Times New Roman" w:hAnsi="Times New Roman" w:cs="Times New Roman"/>
          <w:sz w:val="28"/>
          <w:szCs w:val="28"/>
        </w:rPr>
        <w:t>у</w:t>
      </w:r>
      <w:r w:rsidRPr="001A0923">
        <w:rPr>
          <w:rFonts w:ascii="Times New Roman" w:hAnsi="Times New Roman" w:cs="Times New Roman"/>
          <w:sz w:val="28"/>
          <w:szCs w:val="28"/>
        </w:rPr>
        <w:t>ниципальных образований, входящих в состав района, за законностью, эк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номичностью и эффективностью использования бюджетных средств, за с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блюдением установленного порядка и эффективностью управления и расп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 xml:space="preserve">ряжения муниципальной собственностью района. 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Комплекс экспертно-аналитических мероприятий Контрольно-счетной палаты в 2020 году составлял единую систему </w:t>
      </w:r>
      <w:proofErr w:type="gramStart"/>
      <w:r w:rsidRPr="001A09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ванием и исполнением бюджета района, и бюджетов муниципальных образ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 xml:space="preserve">ваний, входящих в состав Калманского района на всех стадиях бюджетного процесса. 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2020 году проведено 7 контрольных и 34 экспертно–аналитических мероприятий. Основные показатели деятельности Контрольно-счётной пал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ты Калманского района представлены в приложении №1.</w:t>
      </w:r>
    </w:p>
    <w:p w:rsidR="00AD3244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Для осуществления деятельности Контрольно-счетной палаты в бю</w:t>
      </w:r>
      <w:r w:rsidRPr="001A0923">
        <w:rPr>
          <w:rFonts w:ascii="Times New Roman" w:hAnsi="Times New Roman" w:cs="Times New Roman"/>
          <w:sz w:val="28"/>
          <w:szCs w:val="28"/>
        </w:rPr>
        <w:t>д</w:t>
      </w:r>
      <w:r w:rsidRPr="001A0923">
        <w:rPr>
          <w:rFonts w:ascii="Times New Roman" w:hAnsi="Times New Roman" w:cs="Times New Roman"/>
          <w:sz w:val="28"/>
          <w:szCs w:val="28"/>
        </w:rPr>
        <w:t>жете муниципального образования Калманский район на 2020 год была предусмотрена сумма 602,79 тыс. рублей. Это расходы на оплату труда, отчи</w:t>
      </w:r>
      <w:r w:rsidRPr="001A0923">
        <w:rPr>
          <w:rFonts w:ascii="Times New Roman" w:hAnsi="Times New Roman" w:cs="Times New Roman"/>
          <w:sz w:val="28"/>
          <w:szCs w:val="28"/>
        </w:rPr>
        <w:t>с</w:t>
      </w:r>
      <w:r w:rsidRPr="001A0923">
        <w:rPr>
          <w:rFonts w:ascii="Times New Roman" w:hAnsi="Times New Roman" w:cs="Times New Roman"/>
          <w:sz w:val="28"/>
          <w:szCs w:val="28"/>
        </w:rPr>
        <w:t>ления в фонды социального страхования и расходы на закупку товаров и о</w:t>
      </w:r>
      <w:r w:rsidRPr="001A0923">
        <w:rPr>
          <w:rFonts w:ascii="Times New Roman" w:hAnsi="Times New Roman" w:cs="Times New Roman"/>
          <w:sz w:val="28"/>
          <w:szCs w:val="28"/>
        </w:rPr>
        <w:t>п</w:t>
      </w:r>
      <w:r w:rsidRPr="001A0923">
        <w:rPr>
          <w:rFonts w:ascii="Times New Roman" w:hAnsi="Times New Roman" w:cs="Times New Roman"/>
          <w:sz w:val="28"/>
          <w:szCs w:val="28"/>
        </w:rPr>
        <w:t>лату услуг. В декабре 2020 года проведена инвентаризация, по итогам пров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 xml:space="preserve">дения которой расхождений по данным бухгалтерского учета и фактическим наличием основных средств не выявлено. </w:t>
      </w:r>
    </w:p>
    <w:p w:rsidR="001A0923" w:rsidRPr="001A0923" w:rsidRDefault="001A0923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ind w:right="-1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 xml:space="preserve">3.Контрольная и экспертно-аналитическая </w:t>
      </w:r>
    </w:p>
    <w:p w:rsidR="00AD3244" w:rsidRPr="001A0923" w:rsidRDefault="00AD3244" w:rsidP="001A0923">
      <w:pPr>
        <w:spacing w:after="0"/>
        <w:ind w:right="-1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деятельность Контрольно-счетной палаты Калманского района</w:t>
      </w:r>
    </w:p>
    <w:p w:rsidR="00AD3244" w:rsidRPr="001A0923" w:rsidRDefault="00AD3244" w:rsidP="001A0923">
      <w:pPr>
        <w:spacing w:after="0"/>
        <w:ind w:right="-1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A0923">
        <w:rPr>
          <w:rFonts w:ascii="Times New Roman" w:hAnsi="Times New Roman" w:cs="Times New Roman"/>
          <w:sz w:val="28"/>
          <w:szCs w:val="28"/>
        </w:rPr>
        <w:t>За 2020 год проведено 7 контрольных мероприятий, в том числе 5 контрольно-аналитических мероприятий (по проверке годовой бюджетной отчетности главных распорядителей бюджетных средств об исполнении бюджета за 2019 год) и 2 контрольных мероприятия: 1) проверка соблюдения законности, экономичности и эффективности использования бюджетных средств, направленных на реализацию муниципальной программы «Инфо</w:t>
      </w:r>
      <w:r w:rsidRPr="001A0923">
        <w:rPr>
          <w:rFonts w:ascii="Times New Roman" w:hAnsi="Times New Roman" w:cs="Times New Roman"/>
          <w:sz w:val="28"/>
          <w:szCs w:val="28"/>
        </w:rPr>
        <w:t>р</w:t>
      </w:r>
      <w:r w:rsidRPr="001A0923">
        <w:rPr>
          <w:rFonts w:ascii="Times New Roman" w:hAnsi="Times New Roman" w:cs="Times New Roman"/>
          <w:sz w:val="28"/>
          <w:szCs w:val="28"/>
        </w:rPr>
        <w:t>матизация органов местного самоуправления Калманского района на 2019-2021 годы» за 2019г. и I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полугодие 2020г.; 2) анализ результативности мер, принимаемых по выявлению и сокращению объемов незавершенного стро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 xml:space="preserve">тельства в муниципальном образовании Калманский район по </w:t>
      </w:r>
      <w:r w:rsidRPr="001A0923">
        <w:rPr>
          <w:rFonts w:ascii="Times New Roman" w:hAnsi="Times New Roman" w:cs="Times New Roman"/>
          <w:sz w:val="28"/>
          <w:szCs w:val="28"/>
        </w:rPr>
        <w:lastRenderedPageBreak/>
        <w:t>состоянию на 01.01.2020 года за 2017-2019г.г.</w:t>
      </w:r>
      <w:r w:rsidRPr="001A0923">
        <w:rPr>
          <w:rStyle w:val="11"/>
          <w:rFonts w:cs="Times New Roman"/>
          <w:sz w:val="28"/>
          <w:szCs w:val="28"/>
        </w:rPr>
        <w:t xml:space="preserve"> </w:t>
      </w:r>
      <w:r w:rsidRPr="001A0923">
        <w:rPr>
          <w:rFonts w:ascii="Times New Roman" w:hAnsi="Times New Roman" w:cs="Times New Roman"/>
          <w:sz w:val="28"/>
          <w:szCs w:val="28"/>
        </w:rPr>
        <w:t>(совместно со Счетной палатой Алтайского края).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3.1.</w:t>
      </w:r>
      <w:r w:rsidRPr="001A0923">
        <w:rPr>
          <w:rFonts w:ascii="Times New Roman" w:hAnsi="Times New Roman" w:cs="Times New Roman"/>
          <w:sz w:val="28"/>
          <w:szCs w:val="28"/>
        </w:rPr>
        <w:t xml:space="preserve"> В апреле 2020 года  проведена проверка годовой бюджетной о</w:t>
      </w:r>
      <w:r w:rsidRPr="001A0923">
        <w:rPr>
          <w:rFonts w:ascii="Times New Roman" w:hAnsi="Times New Roman" w:cs="Times New Roman"/>
          <w:sz w:val="28"/>
          <w:szCs w:val="28"/>
        </w:rPr>
        <w:t>т</w:t>
      </w:r>
      <w:r w:rsidRPr="001A0923">
        <w:rPr>
          <w:rFonts w:ascii="Times New Roman" w:hAnsi="Times New Roman" w:cs="Times New Roman"/>
          <w:sz w:val="28"/>
          <w:szCs w:val="28"/>
        </w:rPr>
        <w:t>четности за 2019 год главных администраторов бюджетных средств, выводы, замечания и предложения отраженные в актах, с которыми объекты контроля были ознакомлены.</w:t>
      </w:r>
    </w:p>
    <w:p w:rsidR="00AD3244" w:rsidRPr="001A0923" w:rsidRDefault="00AD3244" w:rsidP="001A0923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Style w:val="11"/>
          <w:rFonts w:cs="Times New Roman"/>
          <w:b/>
          <w:sz w:val="28"/>
          <w:szCs w:val="28"/>
        </w:rPr>
        <w:t>3.2.</w:t>
      </w:r>
      <w:r w:rsidRPr="001A0923">
        <w:rPr>
          <w:rStyle w:val="11"/>
          <w:rFonts w:cs="Times New Roman"/>
          <w:sz w:val="28"/>
          <w:szCs w:val="28"/>
        </w:rPr>
        <w:t xml:space="preserve"> </w:t>
      </w:r>
      <w:r w:rsidRPr="001A0923">
        <w:rPr>
          <w:rFonts w:ascii="Times New Roman" w:hAnsi="Times New Roman" w:cs="Times New Roman"/>
          <w:sz w:val="28"/>
          <w:szCs w:val="28"/>
        </w:rPr>
        <w:t>В сентябре 2020 года проведено контрольное мероприятие по пр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верке соблюдения законности, экономичности и эффективности использов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ния бюджетных средств, направленных на реализацию муниципальной пр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 xml:space="preserve">граммы «Информатизация органов местного самоуправления Калманского района на 2019-2021 годы» за 2019г. и I полугодие 2020г. </w:t>
      </w:r>
      <w:r w:rsidRPr="001A0923">
        <w:rPr>
          <w:rStyle w:val="a8"/>
          <w:rFonts w:ascii="Times New Roman" w:hAnsi="Times New Roman"/>
          <w:bCs/>
          <w:sz w:val="28"/>
          <w:szCs w:val="28"/>
        </w:rPr>
        <w:t xml:space="preserve">Объект проверки - </w:t>
      </w:r>
      <w:r w:rsidRPr="001A092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Калманский район.</w:t>
      </w:r>
    </w:p>
    <w:p w:rsidR="00AD3244" w:rsidRPr="001A0923" w:rsidRDefault="00AD3244" w:rsidP="00AD3244">
      <w:pPr>
        <w:pStyle w:val="a9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1A0923">
        <w:rPr>
          <w:rFonts w:ascii="Times New Roman" w:hAnsi="Times New Roman"/>
          <w:sz w:val="28"/>
          <w:szCs w:val="28"/>
        </w:rPr>
        <w:t>Проверкой выявлены следующие нарушения:</w:t>
      </w:r>
    </w:p>
    <w:p w:rsidR="00AD3244" w:rsidRPr="001A0923" w:rsidRDefault="00AD3244" w:rsidP="00AD3244">
      <w:pPr>
        <w:pStyle w:val="a9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1A0923">
        <w:rPr>
          <w:rFonts w:ascii="Times New Roman" w:hAnsi="Times New Roman"/>
          <w:sz w:val="28"/>
          <w:szCs w:val="28"/>
        </w:rPr>
        <w:t>1) ст. 179 п.2 Бюджетного кодекса РФ (нарушение сроков и порядка приведения муниципальных программ в соответствие с решением о бюдж</w:t>
      </w:r>
      <w:r w:rsidRPr="001A0923">
        <w:rPr>
          <w:rFonts w:ascii="Times New Roman" w:hAnsi="Times New Roman"/>
          <w:sz w:val="28"/>
          <w:szCs w:val="28"/>
        </w:rPr>
        <w:t>е</w:t>
      </w:r>
      <w:r w:rsidRPr="001A0923">
        <w:rPr>
          <w:rFonts w:ascii="Times New Roman" w:hAnsi="Times New Roman"/>
          <w:sz w:val="28"/>
          <w:szCs w:val="28"/>
        </w:rPr>
        <w:t xml:space="preserve">те); </w:t>
      </w:r>
    </w:p>
    <w:p w:rsidR="00AD3244" w:rsidRPr="001A0923" w:rsidRDefault="00AD3244" w:rsidP="00AD3244">
      <w:pPr>
        <w:pStyle w:val="a9"/>
        <w:widowControl w:val="0"/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A0923">
        <w:rPr>
          <w:rFonts w:ascii="Times New Roman" w:hAnsi="Times New Roman"/>
          <w:sz w:val="28"/>
          <w:szCs w:val="28"/>
        </w:rPr>
        <w:t>ст. 162, п.3 ст. 219 Бюджетного кодекса РФ (принятие бюдже</w:t>
      </w:r>
      <w:r w:rsidRPr="001A0923">
        <w:rPr>
          <w:rFonts w:ascii="Times New Roman" w:hAnsi="Times New Roman"/>
          <w:sz w:val="28"/>
          <w:szCs w:val="28"/>
        </w:rPr>
        <w:t>т</w:t>
      </w:r>
      <w:r w:rsidRPr="001A0923">
        <w:rPr>
          <w:rFonts w:ascii="Times New Roman" w:hAnsi="Times New Roman"/>
          <w:sz w:val="28"/>
          <w:szCs w:val="28"/>
        </w:rPr>
        <w:t>ных обязатель</w:t>
      </w:r>
      <w:proofErr w:type="gramStart"/>
      <w:r w:rsidRPr="001A0923">
        <w:rPr>
          <w:rFonts w:ascii="Times New Roman" w:hAnsi="Times New Roman"/>
          <w:sz w:val="28"/>
          <w:szCs w:val="28"/>
        </w:rPr>
        <w:t>ств св</w:t>
      </w:r>
      <w:proofErr w:type="gramEnd"/>
      <w:r w:rsidRPr="001A0923">
        <w:rPr>
          <w:rFonts w:ascii="Times New Roman" w:hAnsi="Times New Roman"/>
          <w:sz w:val="28"/>
          <w:szCs w:val="28"/>
        </w:rPr>
        <w:t xml:space="preserve">ерх доведенных лимитов), </w:t>
      </w:r>
    </w:p>
    <w:p w:rsidR="00AD3244" w:rsidRPr="001A0923" w:rsidRDefault="00AD3244" w:rsidP="00AD3244">
      <w:pPr>
        <w:pStyle w:val="a9"/>
        <w:widowControl w:val="0"/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A0923">
        <w:rPr>
          <w:rFonts w:ascii="Times New Roman" w:hAnsi="Times New Roman"/>
          <w:sz w:val="28"/>
          <w:szCs w:val="28"/>
        </w:rPr>
        <w:t>ст. 38, ст. 289 Бюджетного кодекса РФ (нецелевое использование бюджетных средств);</w:t>
      </w:r>
    </w:p>
    <w:p w:rsidR="00AD3244" w:rsidRPr="001A0923" w:rsidRDefault="00AD3244" w:rsidP="00AD3244">
      <w:pPr>
        <w:pStyle w:val="a9"/>
        <w:widowControl w:val="0"/>
        <w:numPr>
          <w:ilvl w:val="0"/>
          <w:numId w:val="2"/>
        </w:numPr>
        <w:tabs>
          <w:tab w:val="clear" w:pos="1260"/>
          <w:tab w:val="num" w:pos="0"/>
          <w:tab w:val="left" w:pos="900"/>
        </w:tabs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A0923">
        <w:rPr>
          <w:rFonts w:ascii="Times New Roman" w:hAnsi="Times New Roman"/>
          <w:sz w:val="28"/>
          <w:szCs w:val="28"/>
        </w:rPr>
        <w:t>другие нарушения и замечания, которые зафиксированы в акте проверки.</w:t>
      </w:r>
    </w:p>
    <w:p w:rsidR="00AD3244" w:rsidRPr="001A0923" w:rsidRDefault="00AD3244" w:rsidP="00AD3244">
      <w:pPr>
        <w:pStyle w:val="a9"/>
        <w:widowControl w:val="0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A0923">
        <w:rPr>
          <w:rFonts w:ascii="Times New Roman" w:hAnsi="Times New Roman"/>
          <w:sz w:val="28"/>
          <w:szCs w:val="28"/>
        </w:rPr>
        <w:tab/>
        <w:t>Для недопущения в будущем выявленных нарушений Контрольно-счётной палатой Калманского района предложено объекту контроля:</w:t>
      </w:r>
    </w:p>
    <w:p w:rsidR="00AD3244" w:rsidRPr="001A0923" w:rsidRDefault="00AD3244" w:rsidP="001A092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923">
        <w:rPr>
          <w:rFonts w:ascii="Times New Roman" w:hAnsi="Times New Roman" w:cs="Times New Roman"/>
          <w:sz w:val="28"/>
          <w:szCs w:val="28"/>
          <w:lang w:eastAsia="ru-RU"/>
        </w:rPr>
        <w:t>1. При планировании объемов и источников финансирования муниц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пальной программы учитывать имеющиеся и возникающие потребности по направлениям деятельности.</w:t>
      </w:r>
    </w:p>
    <w:p w:rsidR="00AD3244" w:rsidRPr="001A0923" w:rsidRDefault="00AD3244" w:rsidP="001A092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923">
        <w:rPr>
          <w:rFonts w:ascii="Times New Roman" w:hAnsi="Times New Roman" w:cs="Times New Roman"/>
          <w:sz w:val="28"/>
          <w:szCs w:val="28"/>
          <w:lang w:eastAsia="ru-RU"/>
        </w:rPr>
        <w:t>2. Своевременно вносить изменения в паспорт программы. Направлять бюджетные средства на мероприятия, утвержденные программой.</w:t>
      </w:r>
    </w:p>
    <w:p w:rsidR="00AD3244" w:rsidRPr="001A0923" w:rsidRDefault="00AD3244" w:rsidP="001A092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923">
        <w:rPr>
          <w:rFonts w:ascii="Times New Roman" w:hAnsi="Times New Roman" w:cs="Times New Roman"/>
          <w:sz w:val="28"/>
          <w:szCs w:val="28"/>
          <w:lang w:eastAsia="ru-RU"/>
        </w:rPr>
        <w:t>3. С целью повышения эффективности ожидаемого результата при реализации программы, повысить финансовый контроль при реализации мун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ципальных программ, выбирать индикаторы муниципальных программ в с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ответствии с порядком разработки </w:t>
      </w:r>
      <w:r w:rsidRPr="001A0923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Калманского района,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 xml:space="preserve"> внедрять инновационные фо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мы и новые методы работы.</w:t>
      </w:r>
    </w:p>
    <w:p w:rsidR="00AD3244" w:rsidRPr="001A0923" w:rsidRDefault="00AD3244" w:rsidP="001A092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923">
        <w:rPr>
          <w:rFonts w:ascii="Times New Roman" w:hAnsi="Times New Roman" w:cs="Times New Roman"/>
          <w:sz w:val="28"/>
          <w:szCs w:val="28"/>
          <w:lang w:eastAsia="ru-RU"/>
        </w:rPr>
        <w:t xml:space="preserve">4. Администрации Калманского района принять меры по усилению внутреннего </w:t>
      </w:r>
      <w:proofErr w:type="gramStart"/>
      <w:r w:rsidRPr="001A092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A0923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муниципальных программ, по целев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му и эффективному использованию бюджетных средств.</w:t>
      </w:r>
    </w:p>
    <w:p w:rsidR="00AD3244" w:rsidRPr="001A0923" w:rsidRDefault="00AD3244" w:rsidP="001A0923">
      <w:pPr>
        <w:widowControl w:val="0"/>
        <w:shd w:val="clear" w:color="auto" w:fill="FFFFFF"/>
        <w:tabs>
          <w:tab w:val="left" w:pos="81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923">
        <w:rPr>
          <w:rFonts w:ascii="Times New Roman" w:hAnsi="Times New Roman" w:cs="Times New Roman"/>
          <w:sz w:val="28"/>
          <w:szCs w:val="28"/>
          <w:lang w:eastAsia="ru-RU"/>
        </w:rPr>
        <w:t xml:space="preserve">Акт №01-2020 от 30.09.2020г. о результатах контрольного мероприятия направлен: главе Калманского района,  председателю районного Собрания 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депутатов Калманского района; прокурору Калманского района. Информация о результатах проведения контрольного мероприятия размещена на странице Контрольно-счётной палаты официального сайта администрации Калманск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го района.</w:t>
      </w:r>
    </w:p>
    <w:p w:rsidR="00AD3244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С учетом выводов, предложений и рекомендаций Контрольно-счетной палаты по результатам проведения контрольного мероприятия издано пост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новление администрации Калманского района № 518 от 13.11.2020г. «Об у</w:t>
      </w:r>
      <w:r w:rsidRPr="001A0923">
        <w:rPr>
          <w:rFonts w:ascii="Times New Roman" w:hAnsi="Times New Roman" w:cs="Times New Roman"/>
          <w:sz w:val="28"/>
          <w:szCs w:val="28"/>
        </w:rPr>
        <w:t>т</w:t>
      </w:r>
      <w:r w:rsidRPr="001A0923">
        <w:rPr>
          <w:rFonts w:ascii="Times New Roman" w:hAnsi="Times New Roman" w:cs="Times New Roman"/>
          <w:sz w:val="28"/>
          <w:szCs w:val="28"/>
        </w:rPr>
        <w:t>верждении порядка разработки, реализации и оценки эффективности мун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 xml:space="preserve">ципальных программ Калманского района» и размещено на официальном сайте администрации района в сети Интернет. 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Прокурором Калманского ра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оно 28.01.2021 внесено представление главе Калманского района об устран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нии выявленных нарушений законодательства и привлечении виновных лиц к дисциплинарной ответственности.</w:t>
      </w:r>
    </w:p>
    <w:p w:rsidR="001A0923" w:rsidRPr="001A0923" w:rsidRDefault="001A0923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Style w:val="11"/>
          <w:rFonts w:cs="Times New Roman"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3.3.</w:t>
      </w:r>
      <w:r w:rsidRPr="001A0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923">
        <w:rPr>
          <w:rStyle w:val="11"/>
          <w:rFonts w:cs="Times New Roman"/>
          <w:sz w:val="28"/>
          <w:szCs w:val="28"/>
        </w:rPr>
        <w:t xml:space="preserve">В октябре 2020 года проведено контрольное мероприятие </w:t>
      </w:r>
      <w:r w:rsidRPr="001A0923">
        <w:rPr>
          <w:rFonts w:ascii="Times New Roman" w:hAnsi="Times New Roman" w:cs="Times New Roman"/>
          <w:sz w:val="28"/>
          <w:szCs w:val="28"/>
        </w:rPr>
        <w:t>совм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>стно со Счетной палатой Алтайского края</w:t>
      </w:r>
      <w:r w:rsidRPr="001A0923">
        <w:rPr>
          <w:rStyle w:val="11"/>
          <w:rFonts w:cs="Times New Roman"/>
          <w:sz w:val="28"/>
          <w:szCs w:val="28"/>
        </w:rPr>
        <w:t xml:space="preserve"> «</w:t>
      </w:r>
      <w:r w:rsidRPr="001A0923">
        <w:rPr>
          <w:rFonts w:ascii="Times New Roman" w:hAnsi="Times New Roman" w:cs="Times New Roman"/>
          <w:sz w:val="28"/>
          <w:szCs w:val="28"/>
        </w:rPr>
        <w:t>Анализ результативности мер, принимаемых по выявлению и сокращению объемов незавершенного стро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 xml:space="preserve">тельства в муниципальном образовании Калманский район по состоянию на 01.01.2020 года за 2017-2019г.г.». </w:t>
      </w:r>
      <w:r w:rsidRPr="001A0923">
        <w:rPr>
          <w:rStyle w:val="a8"/>
          <w:rFonts w:ascii="Times New Roman" w:hAnsi="Times New Roman"/>
          <w:bCs/>
          <w:sz w:val="28"/>
          <w:szCs w:val="28"/>
        </w:rPr>
        <w:t>Цель проверки: анализ результативности мер, принимаемых органами местного самоуправления по выявлению и с</w:t>
      </w:r>
      <w:r w:rsidRPr="001A0923">
        <w:rPr>
          <w:rStyle w:val="a8"/>
          <w:rFonts w:ascii="Times New Roman" w:hAnsi="Times New Roman"/>
          <w:bCs/>
          <w:sz w:val="28"/>
          <w:szCs w:val="28"/>
        </w:rPr>
        <w:t>о</w:t>
      </w:r>
      <w:r w:rsidRPr="001A0923">
        <w:rPr>
          <w:rStyle w:val="a8"/>
          <w:rFonts w:ascii="Times New Roman" w:hAnsi="Times New Roman"/>
          <w:bCs/>
          <w:sz w:val="28"/>
          <w:szCs w:val="28"/>
        </w:rPr>
        <w:t xml:space="preserve">кращению объемов незавершенного строительства </w:t>
      </w:r>
      <w:r w:rsidRPr="001A0923">
        <w:rPr>
          <w:rFonts w:ascii="Times New Roman" w:hAnsi="Times New Roman" w:cs="Times New Roman"/>
          <w:sz w:val="28"/>
          <w:szCs w:val="28"/>
        </w:rPr>
        <w:t>в муниципальном образ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вании Калманский район за период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2017-2019гг. Объект контрольного мер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приятия: главные распорядители бюджетных средств Калманского района Алтайского края (администрация муниципального образования Калманский район и комитет по образованию администрации Калманского района).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результате проведения контрольного мероприятия сделаны сл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>дующие выводы:</w:t>
      </w:r>
    </w:p>
    <w:p w:rsidR="00AD3244" w:rsidRPr="001A0923" w:rsidRDefault="00AD3244" w:rsidP="001A0923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1. На 01.01.2020г. в муниципальном образовании Калманский район 17 объектов незавершенного строительства (далее – ОНС), общий объем вложений в которые, составляет 306 311,05 тыс. рублей. </w:t>
      </w:r>
    </w:p>
    <w:p w:rsidR="00AD3244" w:rsidRPr="001A0923" w:rsidRDefault="00AD3244" w:rsidP="001A0923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2. Все ОНС, расположенные на территории Калманского района, отн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 xml:space="preserve">сятся к объектам социального назначения. </w:t>
      </w:r>
    </w:p>
    <w:p w:rsidR="00AD3244" w:rsidRPr="001A0923" w:rsidRDefault="00AD3244" w:rsidP="001A0923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3. Общий объем вложений, строительство которых ведется </w:t>
      </w:r>
      <w:proofErr w:type="gramStart"/>
      <w:r w:rsidRPr="001A0923">
        <w:rPr>
          <w:rFonts w:ascii="Times New Roman" w:hAnsi="Times New Roman" w:cs="Times New Roman"/>
          <w:sz w:val="28"/>
          <w:szCs w:val="28"/>
        </w:rPr>
        <w:t>более пяти лет, составляет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107 385 тыс. рублей. Доля ОНС, строительство которых ведется более пяти лет, в общем объеме незавершенного строительства объе</w:t>
      </w:r>
      <w:r w:rsidRPr="001A0923">
        <w:rPr>
          <w:rFonts w:ascii="Times New Roman" w:hAnsi="Times New Roman" w:cs="Times New Roman"/>
          <w:sz w:val="28"/>
          <w:szCs w:val="28"/>
        </w:rPr>
        <w:t>к</w:t>
      </w:r>
      <w:r w:rsidRPr="001A0923">
        <w:rPr>
          <w:rFonts w:ascii="Times New Roman" w:hAnsi="Times New Roman" w:cs="Times New Roman"/>
          <w:sz w:val="28"/>
          <w:szCs w:val="28"/>
        </w:rPr>
        <w:t>тов социального назначения на 01.01.2020 составляет 41,2% (от общего к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 xml:space="preserve">личества ОНС) и 35,1% (от общего объема вложений в ОНС). </w:t>
      </w:r>
    </w:p>
    <w:p w:rsidR="00AD3244" w:rsidRPr="001A0923" w:rsidRDefault="00AD3244" w:rsidP="00AD3244">
      <w:pPr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4. Отсутствуют объекты, строительство которых приостановлено либо законсервировано.</w:t>
      </w:r>
    </w:p>
    <w:p w:rsidR="00AD3244" w:rsidRPr="001A0923" w:rsidRDefault="00AD3244" w:rsidP="00AD3244">
      <w:pPr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lastRenderedPageBreak/>
        <w:t>5. За анализируемый период в муниципальном образовании Калманский район:</w:t>
      </w:r>
    </w:p>
    <w:p w:rsidR="00AD3244" w:rsidRPr="001A0923" w:rsidRDefault="00AD3244" w:rsidP="00AD3244">
      <w:pPr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5.1) не разрабатывались планы поэтапного снижения объемов и колич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 xml:space="preserve">ства объектов незавершенного строительства; </w:t>
      </w:r>
    </w:p>
    <w:p w:rsidR="00AD3244" w:rsidRPr="001A0923" w:rsidRDefault="00AD3244" w:rsidP="001A0923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5.2) не разработано и не утверждено положение по учету объектов нез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 xml:space="preserve">вершенного строительства муниципальной собственности муниципального образования Калманский район; </w:t>
      </w:r>
    </w:p>
    <w:p w:rsidR="00AD3244" w:rsidRPr="001A0923" w:rsidRDefault="00AD3244" w:rsidP="001A0923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5.3) не вёлся реестр ОНС; </w:t>
      </w:r>
    </w:p>
    <w:p w:rsidR="00AD3244" w:rsidRPr="001A0923" w:rsidRDefault="00AD3244" w:rsidP="001A0923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5.4) не был определен орган местного самоуправления (отдел админис</w:t>
      </w:r>
      <w:r w:rsidRPr="001A0923">
        <w:rPr>
          <w:rFonts w:ascii="Times New Roman" w:hAnsi="Times New Roman" w:cs="Times New Roman"/>
          <w:sz w:val="28"/>
          <w:szCs w:val="28"/>
        </w:rPr>
        <w:t>т</w:t>
      </w:r>
      <w:r w:rsidRPr="001A0923">
        <w:rPr>
          <w:rFonts w:ascii="Times New Roman" w:hAnsi="Times New Roman" w:cs="Times New Roman"/>
          <w:sz w:val="28"/>
          <w:szCs w:val="28"/>
        </w:rPr>
        <w:t>рации), в полномочия которого входит выявление и сокращение объемов н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>завершенного строительства, а также учет объектов незавершенного стро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>тельства и ведение реестра таких объектов на территории Калманского ра</w:t>
      </w:r>
      <w:r w:rsidRPr="001A0923">
        <w:rPr>
          <w:rFonts w:ascii="Times New Roman" w:hAnsi="Times New Roman" w:cs="Times New Roman"/>
          <w:sz w:val="28"/>
          <w:szCs w:val="28"/>
        </w:rPr>
        <w:t>й</w:t>
      </w:r>
      <w:r w:rsidRPr="001A0923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AD3244" w:rsidRPr="001A0923" w:rsidRDefault="00AD3244" w:rsidP="001A0923">
      <w:pPr>
        <w:widowControl w:val="0"/>
        <w:spacing w:after="0" w:line="252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результате проведения контрольного мероприятия объектам контр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ля рекомендовано:</w:t>
      </w:r>
    </w:p>
    <w:p w:rsidR="00AD3244" w:rsidRPr="001A0923" w:rsidRDefault="00AD3244" w:rsidP="001A092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0923">
        <w:rPr>
          <w:rFonts w:ascii="Times New Roman" w:hAnsi="Times New Roman" w:cs="Times New Roman"/>
          <w:sz w:val="28"/>
          <w:szCs w:val="28"/>
        </w:rPr>
        <w:t>1.</w:t>
      </w:r>
      <w:r w:rsidRPr="001A09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 исполнение пункта 2 раздела II поэтапного плана снижения об</w:t>
      </w:r>
      <w:r w:rsidRPr="001A09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ъ</w:t>
      </w:r>
      <w:r w:rsidRPr="001A09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емов и количества объектов незавершенного строительства, утвержденного</w:t>
      </w:r>
      <w:proofErr w:type="gramStart"/>
      <w:r w:rsidRPr="001A09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proofErr w:type="gramEnd"/>
      <w:r w:rsidRPr="001A09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ервым заместителем Председателя Правительства Российской Федерации И.И. Шуваловым от 31.01.2017 № 727п-П13, в соответствии с письмом М</w:t>
      </w:r>
      <w:r w:rsidRPr="001A09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1A09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нистерства экономического развития Российской Федерации от 13.03.2017 № 6235-ЕЕ/Д17 «О рекомендуемой форме плана по снижению объемов и количества объектов незавершенного строительства и рекомендациях по его подготовке», ежегодно разрабатывать и выполнять План поэтапного сниж</w:t>
      </w:r>
      <w:r w:rsidRPr="001A09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1A09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объемов и объектов незавершенного строительства в муниципальном образовании Калманский район.</w:t>
      </w:r>
    </w:p>
    <w:p w:rsidR="00AD3244" w:rsidRPr="001A0923" w:rsidRDefault="00AD3244" w:rsidP="00AD3244">
      <w:pPr>
        <w:pStyle w:val="1"/>
        <w:keepNext w:val="0"/>
        <w:widowControl w:val="0"/>
        <w:shd w:val="clear" w:color="auto" w:fill="FFFFFF"/>
        <w:ind w:firstLine="709"/>
        <w:rPr>
          <w:b w:val="0"/>
          <w:sz w:val="28"/>
          <w:szCs w:val="28"/>
        </w:rPr>
      </w:pPr>
      <w:r w:rsidRPr="001A0923">
        <w:rPr>
          <w:b w:val="0"/>
          <w:spacing w:val="2"/>
          <w:sz w:val="28"/>
          <w:szCs w:val="28"/>
          <w:shd w:val="clear" w:color="auto" w:fill="FFFFFF"/>
        </w:rPr>
        <w:t>2. В соответствии с приказом Минфина от 13 июня 1995 года № 49 «</w:t>
      </w:r>
      <w:r w:rsidRPr="001A0923">
        <w:rPr>
          <w:b w:val="0"/>
          <w:sz w:val="28"/>
          <w:szCs w:val="28"/>
        </w:rPr>
        <w:t>Об утверждении Методических указаний по инвентаризации имущества и финансовых обязательств» ежегодно проводить инвентаризацию объектов незавершенного строительства и оценку технического состояния объектов незавершённого строительства.</w:t>
      </w:r>
    </w:p>
    <w:p w:rsidR="00AD3244" w:rsidRPr="001A0923" w:rsidRDefault="00AD3244" w:rsidP="00AD3244">
      <w:pPr>
        <w:pStyle w:val="1"/>
        <w:widowControl w:val="0"/>
        <w:shd w:val="clear" w:color="auto" w:fill="FFFFFF"/>
        <w:spacing w:line="252" w:lineRule="auto"/>
        <w:ind w:firstLine="709"/>
        <w:rPr>
          <w:b w:val="0"/>
          <w:sz w:val="28"/>
          <w:szCs w:val="28"/>
        </w:rPr>
      </w:pPr>
      <w:r w:rsidRPr="001A0923">
        <w:rPr>
          <w:b w:val="0"/>
          <w:sz w:val="28"/>
          <w:szCs w:val="28"/>
        </w:rPr>
        <w:t>3. Обоснованно определять код статуса объекта на отчетную дату и код целевой функции объекта в документах бухгалтерской (финансовой) отче</w:t>
      </w:r>
      <w:r w:rsidRPr="001A0923">
        <w:rPr>
          <w:b w:val="0"/>
          <w:sz w:val="28"/>
          <w:szCs w:val="28"/>
        </w:rPr>
        <w:t>т</w:t>
      </w:r>
      <w:r w:rsidRPr="001A0923">
        <w:rPr>
          <w:b w:val="0"/>
          <w:sz w:val="28"/>
          <w:szCs w:val="28"/>
        </w:rPr>
        <w:t>ности (ф. 0503190, ф. 0503790). Информация об ином статусе объекта (код статуса 05) в случае реализации инвестиционного проекта должна раскр</w:t>
      </w:r>
      <w:r w:rsidRPr="001A0923">
        <w:rPr>
          <w:b w:val="0"/>
          <w:sz w:val="28"/>
          <w:szCs w:val="28"/>
        </w:rPr>
        <w:t>ы</w:t>
      </w:r>
      <w:r w:rsidRPr="001A0923">
        <w:rPr>
          <w:b w:val="0"/>
          <w:sz w:val="28"/>
          <w:szCs w:val="28"/>
        </w:rPr>
        <w:t>ваться в текстовой части Пояснительной записки (ф. 0503160).</w:t>
      </w:r>
    </w:p>
    <w:p w:rsidR="00AD3244" w:rsidRPr="001A0923" w:rsidRDefault="00AD3244" w:rsidP="00AD3244">
      <w:pPr>
        <w:pStyle w:val="1"/>
        <w:widowControl w:val="0"/>
        <w:shd w:val="clear" w:color="auto" w:fill="FFFFFF"/>
        <w:spacing w:line="252" w:lineRule="auto"/>
        <w:ind w:firstLine="709"/>
        <w:rPr>
          <w:b w:val="0"/>
          <w:sz w:val="28"/>
          <w:szCs w:val="28"/>
        </w:rPr>
      </w:pPr>
      <w:r w:rsidRPr="001A0923">
        <w:rPr>
          <w:b w:val="0"/>
          <w:sz w:val="28"/>
          <w:szCs w:val="28"/>
        </w:rPr>
        <w:t>4. Своевременно передавать затраты по проектной документации б</w:t>
      </w:r>
      <w:r w:rsidRPr="001A0923">
        <w:rPr>
          <w:b w:val="0"/>
          <w:sz w:val="28"/>
          <w:szCs w:val="28"/>
        </w:rPr>
        <w:t>а</w:t>
      </w:r>
      <w:r w:rsidRPr="001A0923">
        <w:rPr>
          <w:b w:val="0"/>
          <w:sz w:val="28"/>
          <w:szCs w:val="28"/>
        </w:rPr>
        <w:t>лансодержателю.</w:t>
      </w:r>
    </w:p>
    <w:p w:rsidR="00AD3244" w:rsidRPr="001A0923" w:rsidRDefault="00AD3244" w:rsidP="001A0923">
      <w:pPr>
        <w:widowControl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923">
        <w:rPr>
          <w:rFonts w:ascii="Times New Roman" w:hAnsi="Times New Roman" w:cs="Times New Roman"/>
          <w:sz w:val="28"/>
          <w:szCs w:val="28"/>
          <w:lang w:eastAsia="ru-RU"/>
        </w:rPr>
        <w:t>5. В соответствии с письмом Министерства экономического развития РФ от 06 марта 2017г. №5536-ЕЕ/Д17и, пунктом 1 раздела 1 поэтапного пл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 xml:space="preserve">на снижения объемов и количества объектов незавершенного 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строительства, утвержденного</w:t>
      </w:r>
      <w:proofErr w:type="gramStart"/>
      <w:r w:rsidRPr="001A0923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A0923">
        <w:rPr>
          <w:rFonts w:ascii="Times New Roman" w:hAnsi="Times New Roman" w:cs="Times New Roman"/>
          <w:sz w:val="28"/>
          <w:szCs w:val="28"/>
          <w:lang w:eastAsia="ru-RU"/>
        </w:rPr>
        <w:t>ервым заместителем председателя Правительства Росси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ской Федерации Шуваловым И.И. 31 января 2017 г. №727п-П13 разработать и утвердить Положение по учету объектов незавершенного строительства муниципальной собственности муниципального образования Калманский район и вести Реестр объектов незавершенного строительства на территории муниципального образования Калманский район, ежегодно проводить мон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торинг объема и количества объектов незавершенного строительства, пре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принимать всесторонние меры по снижению объема и количества объектов незавершенного строительства муниципального образования Калманский район.</w:t>
      </w:r>
    </w:p>
    <w:p w:rsidR="00AD3244" w:rsidRPr="001A0923" w:rsidRDefault="00AD3244" w:rsidP="001A0923">
      <w:pPr>
        <w:widowControl w:val="0"/>
        <w:shd w:val="clear" w:color="auto" w:fill="FFFFFF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923">
        <w:rPr>
          <w:rFonts w:ascii="Times New Roman" w:hAnsi="Times New Roman" w:cs="Times New Roman"/>
          <w:sz w:val="28"/>
          <w:szCs w:val="28"/>
          <w:lang w:eastAsia="ru-RU"/>
        </w:rPr>
        <w:t>Акт №02-2020 от 14.10.2020г. о результатах контрольного мероприятия направлен: главе Калманского района, председателю районного Собрания депутатов Калманского района и в Счетную палату Алтайского края. Инфо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A0923">
        <w:rPr>
          <w:rFonts w:ascii="Times New Roman" w:hAnsi="Times New Roman" w:cs="Times New Roman"/>
          <w:sz w:val="28"/>
          <w:szCs w:val="28"/>
          <w:lang w:eastAsia="ru-RU"/>
        </w:rPr>
        <w:t>мация о результатах проведения контрольного мероприятия размещена на странице Контрольно-счётной палаты официального сайта администрации Калманского района.</w:t>
      </w:r>
    </w:p>
    <w:p w:rsidR="00AD3244" w:rsidRPr="001A0923" w:rsidRDefault="00AD3244" w:rsidP="00AD3244">
      <w:pPr>
        <w:pStyle w:val="20"/>
        <w:shd w:val="clear" w:color="auto" w:fill="auto"/>
        <w:ind w:firstLine="760"/>
        <w:rPr>
          <w:rFonts w:ascii="Times New Roman" w:hAnsi="Times New Roman" w:cs="Times New Roman"/>
          <w:szCs w:val="28"/>
        </w:rPr>
      </w:pPr>
      <w:r w:rsidRPr="001A0923">
        <w:rPr>
          <w:rFonts w:ascii="Times New Roman" w:hAnsi="Times New Roman" w:cs="Times New Roman"/>
          <w:szCs w:val="28"/>
        </w:rPr>
        <w:t>С учетом выводов, предложений и рекомендаций Контрольно-счетной палаты по результатам проведения контрольного мероприятия администр</w:t>
      </w:r>
      <w:r w:rsidRPr="001A0923">
        <w:rPr>
          <w:rFonts w:ascii="Times New Roman" w:hAnsi="Times New Roman" w:cs="Times New Roman"/>
          <w:szCs w:val="28"/>
        </w:rPr>
        <w:t>а</w:t>
      </w:r>
      <w:r w:rsidRPr="001A0923">
        <w:rPr>
          <w:rFonts w:ascii="Times New Roman" w:hAnsi="Times New Roman" w:cs="Times New Roman"/>
          <w:szCs w:val="28"/>
        </w:rPr>
        <w:t xml:space="preserve">цией Калманского района: </w:t>
      </w:r>
    </w:p>
    <w:p w:rsidR="00AD3244" w:rsidRPr="001A0923" w:rsidRDefault="00AD3244" w:rsidP="00AD3244">
      <w:pPr>
        <w:pStyle w:val="20"/>
        <w:shd w:val="clear" w:color="auto" w:fill="auto"/>
        <w:ind w:firstLine="760"/>
        <w:rPr>
          <w:rFonts w:ascii="Times New Roman" w:hAnsi="Times New Roman" w:cs="Times New Roman"/>
          <w:szCs w:val="28"/>
        </w:rPr>
      </w:pPr>
      <w:r w:rsidRPr="001A0923">
        <w:rPr>
          <w:rFonts w:ascii="Times New Roman" w:hAnsi="Times New Roman" w:cs="Times New Roman"/>
          <w:szCs w:val="28"/>
        </w:rPr>
        <w:t>- издано постановление администрации Калманского района № 504 от 06.11.2020г. «Об утверждении положения по учету объектов незавершенного строительства на территории Калманского района» и размещено на офиц</w:t>
      </w:r>
      <w:r w:rsidRPr="001A0923">
        <w:rPr>
          <w:rFonts w:ascii="Times New Roman" w:hAnsi="Times New Roman" w:cs="Times New Roman"/>
          <w:szCs w:val="28"/>
        </w:rPr>
        <w:t>и</w:t>
      </w:r>
      <w:r w:rsidRPr="001A0923">
        <w:rPr>
          <w:rFonts w:ascii="Times New Roman" w:hAnsi="Times New Roman" w:cs="Times New Roman"/>
          <w:szCs w:val="28"/>
        </w:rPr>
        <w:t>альном сайте администрации района в сети Интернет;</w:t>
      </w:r>
    </w:p>
    <w:p w:rsidR="00AD3244" w:rsidRPr="001A0923" w:rsidRDefault="00AD3244" w:rsidP="00AD3244">
      <w:pPr>
        <w:pStyle w:val="20"/>
        <w:shd w:val="clear" w:color="auto" w:fill="auto"/>
        <w:ind w:firstLine="760"/>
        <w:rPr>
          <w:rFonts w:ascii="Times New Roman" w:hAnsi="Times New Roman" w:cs="Times New Roman"/>
          <w:szCs w:val="28"/>
        </w:rPr>
      </w:pPr>
      <w:r w:rsidRPr="001A0923">
        <w:rPr>
          <w:rFonts w:ascii="Times New Roman" w:hAnsi="Times New Roman" w:cs="Times New Roman"/>
          <w:szCs w:val="28"/>
        </w:rPr>
        <w:t>- издано постановление администрации Калманского района №542 от 01.12.2020г. «Об утверждении Плана поэтапного снижения объемов и кол</w:t>
      </w:r>
      <w:r w:rsidRPr="001A0923">
        <w:rPr>
          <w:rFonts w:ascii="Times New Roman" w:hAnsi="Times New Roman" w:cs="Times New Roman"/>
          <w:szCs w:val="28"/>
        </w:rPr>
        <w:t>и</w:t>
      </w:r>
      <w:r w:rsidRPr="001A0923">
        <w:rPr>
          <w:rFonts w:ascii="Times New Roman" w:hAnsi="Times New Roman" w:cs="Times New Roman"/>
          <w:szCs w:val="28"/>
        </w:rPr>
        <w:t>чества объектов незавершенного строительства по муниципальному образ</w:t>
      </w:r>
      <w:r w:rsidRPr="001A0923">
        <w:rPr>
          <w:rFonts w:ascii="Times New Roman" w:hAnsi="Times New Roman" w:cs="Times New Roman"/>
          <w:szCs w:val="28"/>
        </w:rPr>
        <w:t>о</w:t>
      </w:r>
      <w:r w:rsidRPr="001A0923">
        <w:rPr>
          <w:rFonts w:ascii="Times New Roman" w:hAnsi="Times New Roman" w:cs="Times New Roman"/>
          <w:szCs w:val="28"/>
        </w:rPr>
        <w:t>ванию Калманский район» (в соответствии с письмом Министерства экон</w:t>
      </w:r>
      <w:r w:rsidRPr="001A0923">
        <w:rPr>
          <w:rFonts w:ascii="Times New Roman" w:hAnsi="Times New Roman" w:cs="Times New Roman"/>
          <w:szCs w:val="28"/>
        </w:rPr>
        <w:t>о</w:t>
      </w:r>
      <w:r w:rsidRPr="001A0923">
        <w:rPr>
          <w:rFonts w:ascii="Times New Roman" w:hAnsi="Times New Roman" w:cs="Times New Roman"/>
          <w:szCs w:val="28"/>
        </w:rPr>
        <w:t>мического развития РФ от 13.03.2017 № 6235-ЕЕ/Д17) и размещено на оф</w:t>
      </w:r>
      <w:r w:rsidRPr="001A0923">
        <w:rPr>
          <w:rFonts w:ascii="Times New Roman" w:hAnsi="Times New Roman" w:cs="Times New Roman"/>
          <w:szCs w:val="28"/>
        </w:rPr>
        <w:t>и</w:t>
      </w:r>
      <w:r w:rsidRPr="001A0923">
        <w:rPr>
          <w:rFonts w:ascii="Times New Roman" w:hAnsi="Times New Roman" w:cs="Times New Roman"/>
          <w:szCs w:val="28"/>
        </w:rPr>
        <w:t>циальном сайте администрации района в сети Интернет;</w:t>
      </w:r>
    </w:p>
    <w:p w:rsidR="00AD3244" w:rsidRPr="001A0923" w:rsidRDefault="00AD3244" w:rsidP="001A0923">
      <w:pPr>
        <w:pStyle w:val="20"/>
        <w:shd w:val="clear" w:color="auto" w:fill="auto"/>
        <w:ind w:firstLine="760"/>
        <w:rPr>
          <w:rFonts w:ascii="Times New Roman" w:hAnsi="Times New Roman" w:cs="Times New Roman"/>
          <w:szCs w:val="28"/>
        </w:rPr>
      </w:pPr>
      <w:r w:rsidRPr="001A0923">
        <w:rPr>
          <w:rFonts w:ascii="Times New Roman" w:hAnsi="Times New Roman" w:cs="Times New Roman"/>
          <w:szCs w:val="28"/>
        </w:rPr>
        <w:t>- определено подразделение администрации Калманского района, ответственное за учет и ведение реестра объектов незавершенного строител</w:t>
      </w:r>
      <w:r w:rsidRPr="001A0923">
        <w:rPr>
          <w:rFonts w:ascii="Times New Roman" w:hAnsi="Times New Roman" w:cs="Times New Roman"/>
          <w:szCs w:val="28"/>
        </w:rPr>
        <w:t>ь</w:t>
      </w:r>
      <w:r w:rsidRPr="001A0923">
        <w:rPr>
          <w:rFonts w:ascii="Times New Roman" w:hAnsi="Times New Roman" w:cs="Times New Roman"/>
          <w:szCs w:val="28"/>
        </w:rPr>
        <w:t>ства недвижимого имущества на территории Калманского района - комитет администрации Калманского района по управлению муниципальным имущ</w:t>
      </w:r>
      <w:r w:rsidRPr="001A0923">
        <w:rPr>
          <w:rFonts w:ascii="Times New Roman" w:hAnsi="Times New Roman" w:cs="Times New Roman"/>
          <w:szCs w:val="28"/>
        </w:rPr>
        <w:t>е</w:t>
      </w:r>
      <w:r w:rsidRPr="001A0923">
        <w:rPr>
          <w:rFonts w:ascii="Times New Roman" w:hAnsi="Times New Roman" w:cs="Times New Roman"/>
          <w:szCs w:val="28"/>
        </w:rPr>
        <w:t>ством.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3.4.</w:t>
      </w:r>
      <w:r w:rsidRPr="001A0923">
        <w:rPr>
          <w:rFonts w:ascii="Times New Roman" w:hAnsi="Times New Roman" w:cs="Times New Roman"/>
          <w:sz w:val="28"/>
          <w:szCs w:val="28"/>
        </w:rPr>
        <w:t xml:space="preserve"> За 2020 год проведено 34 экспертно–аналитических мероприятий, в том числе: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- 10 экспертиз проектов решений сельсоветов об утверждении отчета об исполнении бюджета муниципального образования за 2019 год; 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- 10 экспертиз проектов решений сельсоветов об утверждении бюдж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 xml:space="preserve">та поселения на 2021 год и плановый период 2022-2023гг.; 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- 4 экспертизы постановлений администрации Калманского района (3 из них об исполнении районного бюджета за 1, 2 и 3 квартал 2020 года, 1 – об </w:t>
      </w:r>
      <w:r w:rsidRPr="001A0923">
        <w:rPr>
          <w:rFonts w:ascii="Times New Roman" w:hAnsi="Times New Roman" w:cs="Times New Roman"/>
          <w:sz w:val="28"/>
          <w:szCs w:val="28"/>
        </w:rPr>
        <w:lastRenderedPageBreak/>
        <w:t>утверждении порядка разработки, реализации и оценки эффективности м</w:t>
      </w:r>
      <w:r w:rsidRPr="001A0923">
        <w:rPr>
          <w:rFonts w:ascii="Times New Roman" w:hAnsi="Times New Roman" w:cs="Times New Roman"/>
          <w:sz w:val="28"/>
          <w:szCs w:val="28"/>
        </w:rPr>
        <w:t>у</w:t>
      </w:r>
      <w:r w:rsidRPr="001A0923">
        <w:rPr>
          <w:rFonts w:ascii="Times New Roman" w:hAnsi="Times New Roman" w:cs="Times New Roman"/>
          <w:sz w:val="28"/>
          <w:szCs w:val="28"/>
        </w:rPr>
        <w:t>ниципальных программ Калманского района);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- 10 экспертиз проектов решений районного Собрания депутатов Калманского района (из них 4 экспертизы проектов решения районного Собр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ния депутатов об утверждении годового и квартальных отчетов об исполн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 xml:space="preserve">нии районного бюджета муниципального образования Калманский район; 4 экспертизы о внесении изменений в районный бюджет на 2020 год; </w:t>
      </w:r>
      <w:proofErr w:type="gramStart"/>
      <w:r w:rsidRPr="001A0923">
        <w:rPr>
          <w:rFonts w:ascii="Times New Roman" w:hAnsi="Times New Roman" w:cs="Times New Roman"/>
          <w:sz w:val="28"/>
          <w:szCs w:val="28"/>
        </w:rPr>
        <w:t>1 экспе</w:t>
      </w:r>
      <w:r w:rsidRPr="001A0923">
        <w:rPr>
          <w:rFonts w:ascii="Times New Roman" w:hAnsi="Times New Roman" w:cs="Times New Roman"/>
          <w:sz w:val="28"/>
          <w:szCs w:val="28"/>
        </w:rPr>
        <w:t>р</w:t>
      </w:r>
      <w:r w:rsidRPr="001A0923">
        <w:rPr>
          <w:rFonts w:ascii="Times New Roman" w:hAnsi="Times New Roman" w:cs="Times New Roman"/>
          <w:sz w:val="28"/>
          <w:szCs w:val="28"/>
        </w:rPr>
        <w:t>тиза проекта решения районного Собрания депутатов «Об утверждении п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рядка предоставления иных межбюджетных трансфертов (за исключением иных межбюджетных трансфертов, предоставляемых на осуществление ча</w:t>
      </w:r>
      <w:r w:rsidRPr="001A0923">
        <w:rPr>
          <w:rFonts w:ascii="Times New Roman" w:hAnsi="Times New Roman" w:cs="Times New Roman"/>
          <w:sz w:val="28"/>
          <w:szCs w:val="28"/>
        </w:rPr>
        <w:t>с</w:t>
      </w:r>
      <w:r w:rsidRPr="001A0923">
        <w:rPr>
          <w:rFonts w:ascii="Times New Roman" w:hAnsi="Times New Roman" w:cs="Times New Roman"/>
          <w:sz w:val="28"/>
          <w:szCs w:val="28"/>
        </w:rPr>
        <w:t>ти полномочий по решению вопросов местного значения) из бюджета Ка</w:t>
      </w:r>
      <w:r w:rsidRPr="001A0923">
        <w:rPr>
          <w:rFonts w:ascii="Times New Roman" w:hAnsi="Times New Roman" w:cs="Times New Roman"/>
          <w:sz w:val="28"/>
          <w:szCs w:val="28"/>
        </w:rPr>
        <w:t>л</w:t>
      </w:r>
      <w:r w:rsidRPr="001A0923">
        <w:rPr>
          <w:rFonts w:ascii="Times New Roman" w:hAnsi="Times New Roman" w:cs="Times New Roman"/>
          <w:sz w:val="28"/>
          <w:szCs w:val="28"/>
        </w:rPr>
        <w:t>манского района бюджету сельского поселения» и 1 экспертиза проекта р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>шения районного Собрания депутатов об утверждении районного бюджета на 2021 год и плановый период 2022-2023 гг.).</w:t>
      </w:r>
      <w:proofErr w:type="gramEnd"/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Замечания и предложения Контрольно-счетной палаты Калманского района были учтены в 37 нормативно-правовых актах органов местного с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моуправления Калманского района, касающихся организации бюджетного процесса, формирования бюджетов (района и поселений), использования бюджетных средств и муниципальной собственности.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I и II квартале 2020 года проведена работа по внешней проверке и</w:t>
      </w:r>
      <w:r w:rsidRPr="001A0923">
        <w:rPr>
          <w:rFonts w:ascii="Times New Roman" w:hAnsi="Times New Roman" w:cs="Times New Roman"/>
          <w:sz w:val="28"/>
          <w:szCs w:val="28"/>
        </w:rPr>
        <w:t>с</w:t>
      </w:r>
      <w:r w:rsidRPr="001A0923">
        <w:rPr>
          <w:rFonts w:ascii="Times New Roman" w:hAnsi="Times New Roman" w:cs="Times New Roman"/>
          <w:sz w:val="28"/>
          <w:szCs w:val="28"/>
        </w:rPr>
        <w:t xml:space="preserve">полнения бюджета района и десяти бюджетов сельских поселений за 2019 год. Подготовлено 11 заключений  по исполнению бюджета для районного Собрания депутатов и Советов депутатов сельсоветов. 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Осуществлен необходимый комплекс экспертно-аналитических мер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приятий для подготовки заключений на проекты нормативных правовых актов районного Собрания депутатов по вопросам внесения изменений и д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полнений в решение районного Собрания депутатов Калманского района от 20.12.2019 г. № 54 «О районном бюджете на 2020 год и плановый период 2021 и 2022 годов».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течение года проводился анализ текущего исполнения  районного бюджета. Осуществлялась подготовка экспертных заключений  на постано</w:t>
      </w:r>
      <w:r w:rsidRPr="001A0923">
        <w:rPr>
          <w:rFonts w:ascii="Times New Roman" w:hAnsi="Times New Roman" w:cs="Times New Roman"/>
          <w:sz w:val="28"/>
          <w:szCs w:val="28"/>
        </w:rPr>
        <w:t>в</w:t>
      </w:r>
      <w:r w:rsidRPr="001A0923">
        <w:rPr>
          <w:rFonts w:ascii="Times New Roman" w:hAnsi="Times New Roman" w:cs="Times New Roman"/>
          <w:sz w:val="28"/>
          <w:szCs w:val="28"/>
        </w:rPr>
        <w:t>ления администрации Калманского района об исполнении бюджета района за первый квартал, первое полугодие, девять месяцев 2020 года.</w:t>
      </w:r>
    </w:p>
    <w:p w:rsidR="00AD3244" w:rsidRPr="001A0923" w:rsidRDefault="00AD3244" w:rsidP="00AD3244">
      <w:pPr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ходе экспертно-аналитической деятельности контрольно-счетной палатой проводился анализ соответствия законопроектов действующему законодательству, нормативной и методической базы, экономических и фина</w:t>
      </w:r>
      <w:r w:rsidRPr="001A0923">
        <w:rPr>
          <w:rFonts w:ascii="Times New Roman" w:hAnsi="Times New Roman" w:cs="Times New Roman"/>
          <w:sz w:val="28"/>
          <w:szCs w:val="28"/>
        </w:rPr>
        <w:t>н</w:t>
      </w:r>
      <w:r w:rsidRPr="001A0923">
        <w:rPr>
          <w:rFonts w:ascii="Times New Roman" w:hAnsi="Times New Roman" w:cs="Times New Roman"/>
          <w:sz w:val="28"/>
          <w:szCs w:val="28"/>
        </w:rPr>
        <w:t xml:space="preserve">совых обоснований. 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lastRenderedPageBreak/>
        <w:t>В IV квартале 2020 года подготовлено 11 заключений для районного Собрания депутатов и Советов депутатов сельсоветов по утверждению пр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ектов бюджета на 2021 год и плановый период 2022-2023гг.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процессе экспертно-аналитического исследования проектов реш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>ний проанализированы основные характеристики бюджетов, распределение расходов по разделам классификации расходов бюджетной системы, текст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вые части решений, состояние нормативной методической базы их формир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вания, соответствие требованиям Бюджетного кодекса Российской Федер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ции, федеральному, краевому законодательству, муниципальным нормати</w:t>
      </w:r>
      <w:r w:rsidRPr="001A0923">
        <w:rPr>
          <w:rFonts w:ascii="Times New Roman" w:hAnsi="Times New Roman" w:cs="Times New Roman"/>
          <w:sz w:val="28"/>
          <w:szCs w:val="28"/>
        </w:rPr>
        <w:t>в</w:t>
      </w:r>
      <w:r w:rsidRPr="001A0923">
        <w:rPr>
          <w:rFonts w:ascii="Times New Roman" w:hAnsi="Times New Roman" w:cs="Times New Roman"/>
          <w:sz w:val="28"/>
          <w:szCs w:val="28"/>
        </w:rPr>
        <w:t>ным правовым актам. При подготовке заключения Контрольно-счетной пал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ты на проект решения районного Собрания депутатов «Об утверждении ра</w:t>
      </w:r>
      <w:r w:rsidRPr="001A0923">
        <w:rPr>
          <w:rFonts w:ascii="Times New Roman" w:hAnsi="Times New Roman" w:cs="Times New Roman"/>
          <w:sz w:val="28"/>
          <w:szCs w:val="28"/>
        </w:rPr>
        <w:t>й</w:t>
      </w:r>
      <w:r w:rsidRPr="001A0923">
        <w:rPr>
          <w:rFonts w:ascii="Times New Roman" w:hAnsi="Times New Roman" w:cs="Times New Roman"/>
          <w:sz w:val="28"/>
          <w:szCs w:val="28"/>
        </w:rPr>
        <w:t>онного бюджета на 2021 год и плановый период 2022-2023 годов» проанал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>зированы показатели прогноза социально-экономического развития Калма</w:t>
      </w:r>
      <w:r w:rsidRPr="001A0923">
        <w:rPr>
          <w:rFonts w:ascii="Times New Roman" w:hAnsi="Times New Roman" w:cs="Times New Roman"/>
          <w:sz w:val="28"/>
          <w:szCs w:val="28"/>
        </w:rPr>
        <w:t>н</w:t>
      </w:r>
      <w:r w:rsidRPr="001A0923">
        <w:rPr>
          <w:rFonts w:ascii="Times New Roman" w:hAnsi="Times New Roman" w:cs="Times New Roman"/>
          <w:sz w:val="28"/>
          <w:szCs w:val="28"/>
        </w:rPr>
        <w:t>ского района на трехлетний период, основных направлений бюджетной и н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логовой политики, изучены проекты паспортов муниципальных программ Калманского района.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За 2020 год аудитором Контрольно-счётной палаты Калманского ра</w:t>
      </w:r>
      <w:r w:rsidRPr="001A0923">
        <w:rPr>
          <w:rFonts w:ascii="Times New Roman" w:hAnsi="Times New Roman" w:cs="Times New Roman"/>
          <w:sz w:val="28"/>
          <w:szCs w:val="28"/>
        </w:rPr>
        <w:t>й</w:t>
      </w:r>
      <w:r w:rsidRPr="001A0923">
        <w:rPr>
          <w:rFonts w:ascii="Times New Roman" w:hAnsi="Times New Roman" w:cs="Times New Roman"/>
          <w:sz w:val="28"/>
          <w:szCs w:val="28"/>
        </w:rPr>
        <w:t>она выявлено 18 фактов нарушений законодательства РФ и Алтайского края.</w:t>
      </w:r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trike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По результатам контрольной и экспертно-аналитической деятельности в целях соблюдения бюджетного законодательства Контрольно-счётной п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 xml:space="preserve">латой Калманского района в 2020 году внесены 2 представления сельсоветам. </w:t>
      </w:r>
      <w:proofErr w:type="gramStart"/>
      <w:r w:rsidRPr="001A0923">
        <w:rPr>
          <w:rFonts w:ascii="Times New Roman" w:hAnsi="Times New Roman" w:cs="Times New Roman"/>
          <w:sz w:val="28"/>
          <w:szCs w:val="28"/>
        </w:rPr>
        <w:t>По результатам рассмотрения обращений Контрольно-счетной палаты пр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куратурой Калманского района внесено 4 представления администрации Калманского района об устранении выявленных нарушений законодательс</w:t>
      </w:r>
      <w:r w:rsidRPr="001A0923">
        <w:rPr>
          <w:rFonts w:ascii="Times New Roman" w:hAnsi="Times New Roman" w:cs="Times New Roman"/>
          <w:sz w:val="28"/>
          <w:szCs w:val="28"/>
        </w:rPr>
        <w:t>т</w:t>
      </w:r>
      <w:r w:rsidRPr="001A0923">
        <w:rPr>
          <w:rFonts w:ascii="Times New Roman" w:hAnsi="Times New Roman" w:cs="Times New Roman"/>
          <w:sz w:val="28"/>
          <w:szCs w:val="28"/>
        </w:rPr>
        <w:t>ва) и 2 протеста на решения районного Собрания депутатов Калманского района.</w:t>
      </w:r>
      <w:proofErr w:type="gramEnd"/>
    </w:p>
    <w:p w:rsidR="00AD3244" w:rsidRPr="001A0923" w:rsidRDefault="00AD3244" w:rsidP="001A0923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244" w:rsidRPr="001A0923" w:rsidRDefault="00AD3244" w:rsidP="001A0923">
      <w:pPr>
        <w:spacing w:after="0"/>
        <w:ind w:right="-1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4. Нормативно-правовая, информационная и иная деятельность</w:t>
      </w:r>
    </w:p>
    <w:p w:rsidR="00AD3244" w:rsidRPr="001A0923" w:rsidRDefault="00AD3244" w:rsidP="001A0923">
      <w:pPr>
        <w:spacing w:after="0"/>
        <w:ind w:right="-1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Контрольно-счетной палаты Калманского района</w:t>
      </w:r>
    </w:p>
    <w:p w:rsidR="00AD3244" w:rsidRPr="001A0923" w:rsidRDefault="00AD3244" w:rsidP="001A0923">
      <w:pPr>
        <w:spacing w:after="0"/>
        <w:ind w:right="-1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244" w:rsidRPr="001A0923" w:rsidRDefault="00AD3244" w:rsidP="001A0923">
      <w:pPr>
        <w:spacing w:after="0"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соответствии с Положением «О контрольно-счетной палате Калма</w:t>
      </w:r>
      <w:r w:rsidRPr="001A0923">
        <w:rPr>
          <w:rFonts w:ascii="Times New Roman" w:hAnsi="Times New Roman" w:cs="Times New Roman"/>
          <w:sz w:val="28"/>
          <w:szCs w:val="28"/>
        </w:rPr>
        <w:t>н</w:t>
      </w:r>
      <w:r w:rsidRPr="001A0923">
        <w:rPr>
          <w:rFonts w:ascii="Times New Roman" w:hAnsi="Times New Roman" w:cs="Times New Roman"/>
          <w:sz w:val="28"/>
          <w:szCs w:val="28"/>
        </w:rPr>
        <w:t xml:space="preserve">ского района» депутатам районного Собрания депутатов Калманского района был представлен отчет о деятельности Контрольно-счетной палаты за 2019 год и решением районного Собрания депутатов Калманского района №4 от 04.03.2020г. отчет утвержден. </w:t>
      </w:r>
    </w:p>
    <w:p w:rsidR="00AD3244" w:rsidRPr="001A0923" w:rsidRDefault="00AD3244" w:rsidP="00AD3244">
      <w:pPr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Так же отчет о деятельности Контрольно-счетной палаты Калманского района за 2019 год представлен в Счётную палату Алтайского края.</w:t>
      </w:r>
    </w:p>
    <w:p w:rsidR="00AD3244" w:rsidRPr="001A0923" w:rsidRDefault="00AD3244" w:rsidP="003C646E">
      <w:pPr>
        <w:spacing w:after="0"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lastRenderedPageBreak/>
        <w:t>По запросу прокуратуры Калманского района направлен отчет о р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>зультатах работы Контрольно-счетной палаты Калманского района за 2019-2020гг. (заключения и акты проверок на 273 листах).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A0923">
        <w:rPr>
          <w:rFonts w:ascii="Times New Roman" w:hAnsi="Times New Roman" w:cs="Times New Roman"/>
          <w:sz w:val="28"/>
          <w:szCs w:val="28"/>
        </w:rPr>
        <w:t>Аудитором на основе Федерального закона «Об общих принципах организации и деятельности контрольно-счетных органов субъектов Росси</w:t>
      </w:r>
      <w:r w:rsidRPr="001A0923">
        <w:rPr>
          <w:rFonts w:ascii="Times New Roman" w:hAnsi="Times New Roman" w:cs="Times New Roman"/>
          <w:sz w:val="28"/>
          <w:szCs w:val="28"/>
        </w:rPr>
        <w:t>й</w:t>
      </w:r>
      <w:r w:rsidRPr="001A0923">
        <w:rPr>
          <w:rFonts w:ascii="Times New Roman" w:hAnsi="Times New Roman" w:cs="Times New Roman"/>
          <w:sz w:val="28"/>
          <w:szCs w:val="28"/>
        </w:rPr>
        <w:t>ской Федерации и муниципальных образований», Закона Алтайского края «О регулировании некоторых отношений в сфере организации и деятельности контрольно-счетных органов муниципальных образований Алтайского края» и модельного Положения о контрольно-счетном органе муниципального о</w:t>
      </w:r>
      <w:r w:rsidRPr="001A0923">
        <w:rPr>
          <w:rFonts w:ascii="Times New Roman" w:hAnsi="Times New Roman" w:cs="Times New Roman"/>
          <w:sz w:val="28"/>
          <w:szCs w:val="28"/>
        </w:rPr>
        <w:t>б</w:t>
      </w:r>
      <w:r w:rsidRPr="001A0923">
        <w:rPr>
          <w:rFonts w:ascii="Times New Roman" w:hAnsi="Times New Roman" w:cs="Times New Roman"/>
          <w:sz w:val="28"/>
          <w:szCs w:val="28"/>
        </w:rPr>
        <w:t>разования, разработанного и рекомендованного Счетной палатой Алтайского края аудитором Контрольно-счётной палаты разработан  проект Положения о Контрольно-счетной</w:t>
      </w:r>
      <w:proofErr w:type="gramEnd"/>
      <w:r w:rsidRPr="001A0923">
        <w:rPr>
          <w:rFonts w:ascii="Times New Roman" w:hAnsi="Times New Roman" w:cs="Times New Roman"/>
          <w:sz w:val="28"/>
          <w:szCs w:val="28"/>
        </w:rPr>
        <w:t xml:space="preserve"> палате Калманского района Алтайского края (в новой редакции). Вопрос об утверждении Положения о Контрольно-счетной палате Калманского района был включен в повестку сессии районного Собрания д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 xml:space="preserve">путатов Калманского района трижды: 04.03.2020г., 25.03.2020г., 25.06.2020г., но был снят с повестки сессии по различным причинам. 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Аудитором разработан проект нормативно-правового акта Калманск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го района «</w:t>
      </w:r>
      <w:r w:rsidRPr="001A0923">
        <w:rPr>
          <w:rFonts w:ascii="Times New Roman" w:hAnsi="Times New Roman" w:cs="Times New Roman"/>
          <w:bCs/>
          <w:sz w:val="28"/>
          <w:szCs w:val="28"/>
        </w:rPr>
        <w:t>Порядок проведения внешней проверки годового отчета об и</w:t>
      </w:r>
      <w:r w:rsidRPr="001A0923">
        <w:rPr>
          <w:rFonts w:ascii="Times New Roman" w:hAnsi="Times New Roman" w:cs="Times New Roman"/>
          <w:bCs/>
          <w:sz w:val="28"/>
          <w:szCs w:val="28"/>
        </w:rPr>
        <w:t>с</w:t>
      </w:r>
      <w:r w:rsidRPr="001A0923">
        <w:rPr>
          <w:rFonts w:ascii="Times New Roman" w:hAnsi="Times New Roman" w:cs="Times New Roman"/>
          <w:bCs/>
          <w:sz w:val="28"/>
          <w:szCs w:val="28"/>
        </w:rPr>
        <w:t xml:space="preserve">полнении районного бюджета», который рассмотрен на сессии районного Собрания депутатов Калманского района и утвержден решением </w:t>
      </w:r>
      <w:r w:rsidRPr="001A0923">
        <w:rPr>
          <w:rFonts w:ascii="Times New Roman" w:hAnsi="Times New Roman" w:cs="Times New Roman"/>
          <w:sz w:val="28"/>
          <w:szCs w:val="28"/>
        </w:rPr>
        <w:t>районного Собрания депутатов Калманского района</w:t>
      </w:r>
      <w:r w:rsidRPr="001A0923">
        <w:rPr>
          <w:rFonts w:ascii="Times New Roman" w:hAnsi="Times New Roman" w:cs="Times New Roman"/>
          <w:bCs/>
          <w:sz w:val="28"/>
          <w:szCs w:val="28"/>
        </w:rPr>
        <w:t xml:space="preserve"> №10 от 25.03.2020г.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0923">
        <w:rPr>
          <w:rFonts w:ascii="Times New Roman" w:hAnsi="Times New Roman" w:cs="Times New Roman"/>
          <w:bCs/>
          <w:sz w:val="28"/>
          <w:szCs w:val="28"/>
        </w:rPr>
        <w:t>Контрольно-счетной палатой Калманского района в 2020 году разр</w:t>
      </w:r>
      <w:r w:rsidRPr="001A0923">
        <w:rPr>
          <w:rFonts w:ascii="Times New Roman" w:hAnsi="Times New Roman" w:cs="Times New Roman"/>
          <w:bCs/>
          <w:sz w:val="28"/>
          <w:szCs w:val="28"/>
        </w:rPr>
        <w:t>а</w:t>
      </w:r>
      <w:r w:rsidRPr="001A0923">
        <w:rPr>
          <w:rFonts w:ascii="Times New Roman" w:hAnsi="Times New Roman" w:cs="Times New Roman"/>
          <w:bCs/>
          <w:sz w:val="28"/>
          <w:szCs w:val="28"/>
        </w:rPr>
        <w:t>ботаны и утверждены стандарты внешнего финансового контроля по разли</w:t>
      </w:r>
      <w:r w:rsidRPr="001A0923">
        <w:rPr>
          <w:rFonts w:ascii="Times New Roman" w:hAnsi="Times New Roman" w:cs="Times New Roman"/>
          <w:bCs/>
          <w:sz w:val="28"/>
          <w:szCs w:val="28"/>
        </w:rPr>
        <w:t>ч</w:t>
      </w:r>
      <w:r w:rsidRPr="001A0923">
        <w:rPr>
          <w:rFonts w:ascii="Times New Roman" w:hAnsi="Times New Roman" w:cs="Times New Roman"/>
          <w:bCs/>
          <w:sz w:val="28"/>
          <w:szCs w:val="28"/>
        </w:rPr>
        <w:t>ным направлениям и видам контрольно-аналитических мероприятий.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bCs/>
          <w:sz w:val="28"/>
          <w:szCs w:val="28"/>
        </w:rPr>
        <w:t xml:space="preserve">В 2020 году аудитор </w:t>
      </w:r>
      <w:r w:rsidRPr="001A0923">
        <w:rPr>
          <w:rFonts w:ascii="Times New Roman" w:hAnsi="Times New Roman" w:cs="Times New Roman"/>
          <w:sz w:val="28"/>
          <w:szCs w:val="28"/>
        </w:rPr>
        <w:t>Контрольно-счетной палаты Калманского района принимал участие в работе комиссий и рабочий групп районного Собрания депутатов,  присутствовал на публичных слушаниях по рассмотрению: а) отчета об исполнении районного бюджета за 2019 год, б) проекта Устава Ка</w:t>
      </w:r>
      <w:r w:rsidRPr="001A0923">
        <w:rPr>
          <w:rFonts w:ascii="Times New Roman" w:hAnsi="Times New Roman" w:cs="Times New Roman"/>
          <w:sz w:val="28"/>
          <w:szCs w:val="28"/>
        </w:rPr>
        <w:t>л</w:t>
      </w:r>
      <w:r w:rsidRPr="001A0923">
        <w:rPr>
          <w:rFonts w:ascii="Times New Roman" w:hAnsi="Times New Roman" w:cs="Times New Roman"/>
          <w:sz w:val="28"/>
          <w:szCs w:val="28"/>
        </w:rPr>
        <w:t>манского района, в) проекта районного бюджета на 2021 год и плановый п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 xml:space="preserve">риод 2022-2023гг. </w:t>
      </w:r>
    </w:p>
    <w:p w:rsidR="00AD3244" w:rsidRPr="001A0923" w:rsidRDefault="00AD3244" w:rsidP="00AD3244">
      <w:pPr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В течение отчетного года продолжалась работа аудитора Контрольно-счетной палаты Калманского района в Совете контрольно-счетных органов Алтайского края, изучение и применение в работе методических указаний, разработанных Счетной палатой Алтайского края для контрольно-счетных органов муниципальных образований и актуализация нормативно-правовой и методической базы деятельности Контрольно-счетной палаты Калманского района и её должностных лиц. 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lastRenderedPageBreak/>
        <w:t>Аудитор, кроме своих основных функций внешнего муниципального финансового контроля, выполняет функции руководителя органа местного самоуправления, издает распоряжения по различным направлениям его деятельности, ведет делопроизводство, архивное дело и осуществляет все др</w:t>
      </w:r>
      <w:r w:rsidRPr="001A0923">
        <w:rPr>
          <w:rFonts w:ascii="Times New Roman" w:hAnsi="Times New Roman" w:cs="Times New Roman"/>
          <w:sz w:val="28"/>
          <w:szCs w:val="28"/>
        </w:rPr>
        <w:t>у</w:t>
      </w:r>
      <w:r w:rsidRPr="001A0923">
        <w:rPr>
          <w:rFonts w:ascii="Times New Roman" w:hAnsi="Times New Roman" w:cs="Times New Roman"/>
          <w:sz w:val="28"/>
          <w:szCs w:val="28"/>
        </w:rPr>
        <w:t xml:space="preserve">гие, обязательные для юридического лица, действия. 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За 2020 год издано 77 распоряжений, направлено 134 информацио</w:t>
      </w:r>
      <w:r w:rsidRPr="001A0923">
        <w:rPr>
          <w:rFonts w:ascii="Times New Roman" w:hAnsi="Times New Roman" w:cs="Times New Roman"/>
          <w:sz w:val="28"/>
          <w:szCs w:val="28"/>
        </w:rPr>
        <w:t>н</w:t>
      </w:r>
      <w:r w:rsidRPr="001A0923">
        <w:rPr>
          <w:rFonts w:ascii="Times New Roman" w:hAnsi="Times New Roman" w:cs="Times New Roman"/>
          <w:sz w:val="28"/>
          <w:szCs w:val="28"/>
        </w:rPr>
        <w:t>ных письма, обращений и запросов, получено и зарегистрировано 166 писем. По всем письмам-запросам, поступившим в Контрольно-счетную палату Калманского района, своевременно даны ответы.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Работа аудитора Контрольно-счетной палаты с Советами депутатов сельсоветов, входящих в состав Калманского района, осуществлялась на о</w:t>
      </w:r>
      <w:r w:rsidRPr="001A0923">
        <w:rPr>
          <w:rFonts w:ascii="Times New Roman" w:hAnsi="Times New Roman" w:cs="Times New Roman"/>
          <w:sz w:val="28"/>
          <w:szCs w:val="28"/>
        </w:rPr>
        <w:t>с</w:t>
      </w:r>
      <w:r w:rsidRPr="001A0923">
        <w:rPr>
          <w:rFonts w:ascii="Times New Roman" w:hAnsi="Times New Roman" w:cs="Times New Roman"/>
          <w:sz w:val="28"/>
          <w:szCs w:val="28"/>
        </w:rPr>
        <w:t xml:space="preserve">нове заключенных соглашений. 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К 15-летию Контрольно-счётной палаты Калманского района была опубликована статья-интервью «Важно не столько выявить нарушения, сколько помочь их не допустить» в </w:t>
      </w:r>
      <w:proofErr w:type="spellStart"/>
      <w:r w:rsidRPr="001A0923">
        <w:rPr>
          <w:rFonts w:ascii="Times New Roman" w:hAnsi="Times New Roman" w:cs="Times New Roman"/>
          <w:sz w:val="28"/>
          <w:szCs w:val="28"/>
        </w:rPr>
        <w:t>Калманской</w:t>
      </w:r>
      <w:proofErr w:type="spellEnd"/>
      <w:r w:rsidRPr="001A0923">
        <w:rPr>
          <w:rFonts w:ascii="Times New Roman" w:hAnsi="Times New Roman" w:cs="Times New Roman"/>
          <w:sz w:val="28"/>
          <w:szCs w:val="28"/>
        </w:rPr>
        <w:t xml:space="preserve"> районной газете «Заря </w:t>
      </w:r>
      <w:proofErr w:type="spellStart"/>
      <w:r w:rsidRPr="001A0923">
        <w:rPr>
          <w:rFonts w:ascii="Times New Roman" w:hAnsi="Times New Roman" w:cs="Times New Roman"/>
          <w:sz w:val="28"/>
          <w:szCs w:val="28"/>
        </w:rPr>
        <w:t>Пр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>обья</w:t>
      </w:r>
      <w:proofErr w:type="spellEnd"/>
      <w:r w:rsidRPr="001A0923">
        <w:rPr>
          <w:rFonts w:ascii="Times New Roman" w:hAnsi="Times New Roman" w:cs="Times New Roman"/>
          <w:sz w:val="28"/>
          <w:szCs w:val="28"/>
        </w:rPr>
        <w:t>» (№51 от 25.12.2020г.) в разделе «Местное самоуправление».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На официальном сайте администрации Калманского района в сети Интернет размещена и постоянно обновляется информация о деятельности Контрольно-счетной палаты Калманского района.</w:t>
      </w:r>
    </w:p>
    <w:p w:rsidR="00AD3244" w:rsidRPr="001A0923" w:rsidRDefault="00AD3244" w:rsidP="003C646E">
      <w:pPr>
        <w:spacing w:after="0"/>
        <w:ind w:right="-1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3244" w:rsidRPr="001A0923" w:rsidRDefault="00AD3244" w:rsidP="003C646E">
      <w:pPr>
        <w:ind w:right="-1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923">
        <w:rPr>
          <w:rFonts w:ascii="Times New Roman" w:hAnsi="Times New Roman" w:cs="Times New Roman"/>
          <w:b/>
          <w:sz w:val="28"/>
          <w:szCs w:val="28"/>
        </w:rPr>
        <w:t>5.Заключительные положения и основные задачи на перспективу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Вся деятельность контрольно-счетного органа в 2020 году была направлена на защиту государственных интересов в области бюджета, фина</w:t>
      </w:r>
      <w:r w:rsidRPr="001A0923">
        <w:rPr>
          <w:rFonts w:ascii="Times New Roman" w:hAnsi="Times New Roman" w:cs="Times New Roman"/>
          <w:sz w:val="28"/>
          <w:szCs w:val="28"/>
        </w:rPr>
        <w:t>н</w:t>
      </w:r>
      <w:r w:rsidRPr="001A0923">
        <w:rPr>
          <w:rFonts w:ascii="Times New Roman" w:hAnsi="Times New Roman" w:cs="Times New Roman"/>
          <w:sz w:val="28"/>
          <w:szCs w:val="28"/>
        </w:rPr>
        <w:t>сов, хозяйственно-экономических и имущественных отношений. Провод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>лись контрольные мероприятия по соблюдению бюджетного законодательс</w:t>
      </w:r>
      <w:r w:rsidRPr="001A0923">
        <w:rPr>
          <w:rFonts w:ascii="Times New Roman" w:hAnsi="Times New Roman" w:cs="Times New Roman"/>
          <w:sz w:val="28"/>
          <w:szCs w:val="28"/>
        </w:rPr>
        <w:t>т</w:t>
      </w:r>
      <w:r w:rsidRPr="001A0923">
        <w:rPr>
          <w:rFonts w:ascii="Times New Roman" w:hAnsi="Times New Roman" w:cs="Times New Roman"/>
          <w:sz w:val="28"/>
          <w:szCs w:val="28"/>
        </w:rPr>
        <w:t>ва при исполнении районного бюджета и бюджетов поселений.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штате Контрольно-счетной палаты Калманского района в 2020 году решением районного Собрания депутатов Калманского района была пред</w:t>
      </w:r>
      <w:r w:rsidRPr="001A0923">
        <w:rPr>
          <w:rFonts w:ascii="Times New Roman" w:hAnsi="Times New Roman" w:cs="Times New Roman"/>
          <w:sz w:val="28"/>
          <w:szCs w:val="28"/>
        </w:rPr>
        <w:t>у</w:t>
      </w:r>
      <w:r w:rsidRPr="001A0923">
        <w:rPr>
          <w:rFonts w:ascii="Times New Roman" w:hAnsi="Times New Roman" w:cs="Times New Roman"/>
          <w:sz w:val="28"/>
          <w:szCs w:val="28"/>
        </w:rPr>
        <w:t>смотрена одна должность - аудитор. Однако, Федеральным законом «Об о</w:t>
      </w:r>
      <w:r w:rsidRPr="001A0923">
        <w:rPr>
          <w:rFonts w:ascii="Times New Roman" w:hAnsi="Times New Roman" w:cs="Times New Roman"/>
          <w:sz w:val="28"/>
          <w:szCs w:val="28"/>
        </w:rPr>
        <w:t>б</w:t>
      </w:r>
      <w:r w:rsidRPr="001A0923">
        <w:rPr>
          <w:rFonts w:ascii="Times New Roman" w:hAnsi="Times New Roman" w:cs="Times New Roman"/>
          <w:sz w:val="28"/>
          <w:szCs w:val="28"/>
        </w:rPr>
        <w:t>щих принципах организации и деятельности контрольно-счетных органов субъектов Российской Федерации и муниципальных образований» определ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>но, что контрольно-счетный орган муниципального образования создается в составе председателя и аппарата. Аппарат состоит из инспекторов, на кот</w:t>
      </w:r>
      <w:r w:rsidRPr="001A0923">
        <w:rPr>
          <w:rFonts w:ascii="Times New Roman" w:hAnsi="Times New Roman" w:cs="Times New Roman"/>
          <w:sz w:val="28"/>
          <w:szCs w:val="28"/>
        </w:rPr>
        <w:t>о</w:t>
      </w:r>
      <w:r w:rsidRPr="001A0923">
        <w:rPr>
          <w:rFonts w:ascii="Times New Roman" w:hAnsi="Times New Roman" w:cs="Times New Roman"/>
          <w:sz w:val="28"/>
          <w:szCs w:val="28"/>
        </w:rPr>
        <w:t>рых и возлагается обязанности по организации и непосредственному пров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>дению внешнего муниципального финансового контроля. Возложение на а</w:t>
      </w:r>
      <w:r w:rsidRPr="001A0923">
        <w:rPr>
          <w:rFonts w:ascii="Times New Roman" w:hAnsi="Times New Roman" w:cs="Times New Roman"/>
          <w:sz w:val="28"/>
          <w:szCs w:val="28"/>
        </w:rPr>
        <w:t>у</w:t>
      </w:r>
      <w:r w:rsidRPr="001A0923">
        <w:rPr>
          <w:rFonts w:ascii="Times New Roman" w:hAnsi="Times New Roman" w:cs="Times New Roman"/>
          <w:sz w:val="28"/>
          <w:szCs w:val="28"/>
        </w:rPr>
        <w:t>дитора полномочий управления контрольно-</w:t>
      </w:r>
      <w:r w:rsidRPr="001A0923">
        <w:rPr>
          <w:rFonts w:ascii="Times New Roman" w:hAnsi="Times New Roman" w:cs="Times New Roman"/>
          <w:sz w:val="28"/>
          <w:szCs w:val="28"/>
        </w:rPr>
        <w:lastRenderedPageBreak/>
        <w:t>счетным органом муниципал</w:t>
      </w:r>
      <w:r w:rsidRPr="001A0923">
        <w:rPr>
          <w:rFonts w:ascii="Times New Roman" w:hAnsi="Times New Roman" w:cs="Times New Roman"/>
          <w:sz w:val="28"/>
          <w:szCs w:val="28"/>
        </w:rPr>
        <w:t>ь</w:t>
      </w:r>
      <w:r w:rsidRPr="001A0923">
        <w:rPr>
          <w:rFonts w:ascii="Times New Roman" w:hAnsi="Times New Roman" w:cs="Times New Roman"/>
          <w:sz w:val="28"/>
          <w:szCs w:val="28"/>
        </w:rPr>
        <w:t>ного образования незаконно и ограничивает контрольно-счетный орган и её должностных лиц в правах. Например, в случае выявления нарушений бю</w:t>
      </w:r>
      <w:r w:rsidRPr="001A0923">
        <w:rPr>
          <w:rFonts w:ascii="Times New Roman" w:hAnsi="Times New Roman" w:cs="Times New Roman"/>
          <w:sz w:val="28"/>
          <w:szCs w:val="28"/>
        </w:rPr>
        <w:t>д</w:t>
      </w:r>
      <w:r w:rsidRPr="001A0923">
        <w:rPr>
          <w:rFonts w:ascii="Times New Roman" w:hAnsi="Times New Roman" w:cs="Times New Roman"/>
          <w:sz w:val="28"/>
          <w:szCs w:val="28"/>
        </w:rPr>
        <w:t>жетного законодательства направлять предписания проверяемым органам и организациям вправе только председатель контрольно-счетного органа, ауд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>тор таким правом не наделен. Таким образом, состав и штатная численность должностных лиц Контрольно-счетной палаты Калманского района должны быть приведены в соответствие с Федеральным законом «Об общих принц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>пах организации и деятельности контрольно-счетных органов субъектов Ро</w:t>
      </w:r>
      <w:r w:rsidRPr="001A0923">
        <w:rPr>
          <w:rFonts w:ascii="Times New Roman" w:hAnsi="Times New Roman" w:cs="Times New Roman"/>
          <w:sz w:val="28"/>
          <w:szCs w:val="28"/>
        </w:rPr>
        <w:t>с</w:t>
      </w:r>
      <w:r w:rsidRPr="001A0923">
        <w:rPr>
          <w:rFonts w:ascii="Times New Roman" w:hAnsi="Times New Roman" w:cs="Times New Roman"/>
          <w:sz w:val="28"/>
          <w:szCs w:val="28"/>
        </w:rPr>
        <w:t>сийской Федерации и муниципальных образований» и реестром муниц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>пальных служащих Алтайского края.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Контрольно-счетной палаты Калманского района в плане на 2021 год предусмотрено: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а) осуществление комплекса контрольных, экспертно-аналитических мероприятий, обеспечивающих реализацию задач и функций, возложенных на Контрольно-счетную палату Положением «О Контрольно-счетной палате Калманского района Алтайского края»; 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б) актуализация нормативно-правовой документации, регламент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 xml:space="preserve">рующей деятельность Контрольно-счетной палаты Калманского района и ее должностных лиц; 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в) участие в заседаниях сессий районного Собрания депутатов, коми</w:t>
      </w:r>
      <w:r w:rsidRPr="001A0923">
        <w:rPr>
          <w:rFonts w:ascii="Times New Roman" w:hAnsi="Times New Roman" w:cs="Times New Roman"/>
          <w:sz w:val="28"/>
          <w:szCs w:val="28"/>
        </w:rPr>
        <w:t>с</w:t>
      </w:r>
      <w:r w:rsidRPr="001A0923">
        <w:rPr>
          <w:rFonts w:ascii="Times New Roman" w:hAnsi="Times New Roman" w:cs="Times New Roman"/>
          <w:sz w:val="28"/>
          <w:szCs w:val="28"/>
        </w:rPr>
        <w:t>сий и рабочих групп районного Собрания депутатов Калманского района;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г) проведение контрольных, информационных, консультационных, выездных и других мероприятий по поручению районного Собрания депут</w:t>
      </w:r>
      <w:r w:rsidRPr="001A0923">
        <w:rPr>
          <w:rFonts w:ascii="Times New Roman" w:hAnsi="Times New Roman" w:cs="Times New Roman"/>
          <w:sz w:val="28"/>
          <w:szCs w:val="28"/>
        </w:rPr>
        <w:t>а</w:t>
      </w:r>
      <w:r w:rsidRPr="001A0923">
        <w:rPr>
          <w:rFonts w:ascii="Times New Roman" w:hAnsi="Times New Roman" w:cs="Times New Roman"/>
          <w:sz w:val="28"/>
          <w:szCs w:val="28"/>
        </w:rPr>
        <w:t>тов Калманского района и Счетной палаты Алтайского края;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A09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0923">
        <w:rPr>
          <w:rFonts w:ascii="Times New Roman" w:hAnsi="Times New Roman" w:cs="Times New Roman"/>
          <w:sz w:val="28"/>
          <w:szCs w:val="28"/>
        </w:rPr>
        <w:t>) взаимодействие Контрольно-счетной палаты Калманского района с правоохранительными органами, прокуратурой и другими контролирующ</w:t>
      </w:r>
      <w:r w:rsidRPr="001A0923">
        <w:rPr>
          <w:rFonts w:ascii="Times New Roman" w:hAnsi="Times New Roman" w:cs="Times New Roman"/>
          <w:sz w:val="28"/>
          <w:szCs w:val="28"/>
        </w:rPr>
        <w:t>и</w:t>
      </w:r>
      <w:r w:rsidRPr="001A0923">
        <w:rPr>
          <w:rFonts w:ascii="Times New Roman" w:hAnsi="Times New Roman" w:cs="Times New Roman"/>
          <w:sz w:val="28"/>
          <w:szCs w:val="28"/>
        </w:rPr>
        <w:t>ми органами Калманского района и Алтайского края.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В целом, планом работы на 2021 год предусмотрены мероприятия, направленные на обеспечение соблюдения законности, экономичности и э</w:t>
      </w:r>
      <w:r w:rsidRPr="001A0923">
        <w:rPr>
          <w:rFonts w:ascii="Times New Roman" w:hAnsi="Times New Roman" w:cs="Times New Roman"/>
          <w:sz w:val="28"/>
          <w:szCs w:val="28"/>
        </w:rPr>
        <w:t>ф</w:t>
      </w:r>
      <w:r w:rsidRPr="001A0923">
        <w:rPr>
          <w:rFonts w:ascii="Times New Roman" w:hAnsi="Times New Roman" w:cs="Times New Roman"/>
          <w:sz w:val="28"/>
          <w:szCs w:val="28"/>
        </w:rPr>
        <w:t>фективности использования бюджетных средств Калманского района и пос</w:t>
      </w:r>
      <w:r w:rsidRPr="001A0923">
        <w:rPr>
          <w:rFonts w:ascii="Times New Roman" w:hAnsi="Times New Roman" w:cs="Times New Roman"/>
          <w:sz w:val="28"/>
          <w:szCs w:val="28"/>
        </w:rPr>
        <w:t>е</w:t>
      </w:r>
      <w:r w:rsidRPr="001A0923">
        <w:rPr>
          <w:rFonts w:ascii="Times New Roman" w:hAnsi="Times New Roman" w:cs="Times New Roman"/>
          <w:sz w:val="28"/>
          <w:szCs w:val="28"/>
        </w:rPr>
        <w:t xml:space="preserve">лений, находящихся на территории Калманского района. </w:t>
      </w:r>
    </w:p>
    <w:p w:rsidR="00AD3244" w:rsidRPr="001A0923" w:rsidRDefault="00AD3244" w:rsidP="003C646E">
      <w:pPr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Подробнее с планом работы, перечнем полномочий и другой инфо</w:t>
      </w:r>
      <w:r w:rsidRPr="001A0923">
        <w:rPr>
          <w:rFonts w:ascii="Times New Roman" w:hAnsi="Times New Roman" w:cs="Times New Roman"/>
          <w:sz w:val="28"/>
          <w:szCs w:val="28"/>
        </w:rPr>
        <w:t>р</w:t>
      </w:r>
      <w:r w:rsidRPr="001A0923">
        <w:rPr>
          <w:rFonts w:ascii="Times New Roman" w:hAnsi="Times New Roman" w:cs="Times New Roman"/>
          <w:sz w:val="28"/>
          <w:szCs w:val="28"/>
        </w:rPr>
        <w:t>мацией Контрольно-счетной палаты Калманского района можно ознакомит</w:t>
      </w:r>
      <w:r w:rsidRPr="001A0923">
        <w:rPr>
          <w:rFonts w:ascii="Times New Roman" w:hAnsi="Times New Roman" w:cs="Times New Roman"/>
          <w:sz w:val="28"/>
          <w:szCs w:val="28"/>
        </w:rPr>
        <w:t>ь</w:t>
      </w:r>
      <w:r w:rsidRPr="001A0923">
        <w:rPr>
          <w:rFonts w:ascii="Times New Roman" w:hAnsi="Times New Roman" w:cs="Times New Roman"/>
          <w:sz w:val="28"/>
          <w:szCs w:val="28"/>
        </w:rPr>
        <w:t>ся в сети Интернет на официальном сайте администрации Калманского ра</w:t>
      </w:r>
      <w:r w:rsidRPr="001A0923">
        <w:rPr>
          <w:rFonts w:ascii="Times New Roman" w:hAnsi="Times New Roman" w:cs="Times New Roman"/>
          <w:sz w:val="28"/>
          <w:szCs w:val="28"/>
        </w:rPr>
        <w:t>й</w:t>
      </w:r>
      <w:r w:rsidRPr="001A0923">
        <w:rPr>
          <w:rFonts w:ascii="Times New Roman" w:hAnsi="Times New Roman" w:cs="Times New Roman"/>
          <w:sz w:val="28"/>
          <w:szCs w:val="28"/>
        </w:rPr>
        <w:t>она в разделах районного Собрания депутатов и Контрольно-счетной палаты Калманского района.</w:t>
      </w:r>
      <w:bookmarkStart w:id="0" w:name="_GoBack"/>
      <w:bookmarkEnd w:id="0"/>
    </w:p>
    <w:p w:rsidR="00AD3244" w:rsidRPr="001A0923" w:rsidRDefault="00AD3244" w:rsidP="00AD3244">
      <w:pPr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i/>
          <w:sz w:val="28"/>
          <w:szCs w:val="28"/>
        </w:rPr>
        <w:br w:type="page"/>
      </w:r>
      <w:r w:rsidRPr="001A092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3244" w:rsidRPr="001A0923" w:rsidRDefault="00AD3244" w:rsidP="003C646E">
      <w:pPr>
        <w:spacing w:after="0"/>
        <w:ind w:right="-1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AD3244" w:rsidRPr="001A0923" w:rsidRDefault="00AD3244" w:rsidP="003C646E">
      <w:pPr>
        <w:spacing w:after="0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>Информация о результатах деятельности</w:t>
      </w:r>
    </w:p>
    <w:p w:rsidR="00AD3244" w:rsidRPr="001A0923" w:rsidRDefault="00AD3244" w:rsidP="003C646E">
      <w:pPr>
        <w:spacing w:after="0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0923">
        <w:rPr>
          <w:rFonts w:ascii="Times New Roman" w:hAnsi="Times New Roman" w:cs="Times New Roman"/>
          <w:sz w:val="28"/>
          <w:szCs w:val="28"/>
        </w:rPr>
        <w:t xml:space="preserve"> Контрольно-счётной палаты Калманского района за 2016-2020гг.</w:t>
      </w:r>
    </w:p>
    <w:p w:rsidR="00AD3244" w:rsidRPr="001A0923" w:rsidRDefault="00AD3244" w:rsidP="00AD3244">
      <w:pPr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4"/>
        <w:gridCol w:w="961"/>
        <w:gridCol w:w="961"/>
        <w:gridCol w:w="988"/>
        <w:gridCol w:w="961"/>
        <w:gridCol w:w="986"/>
      </w:tblGrid>
      <w:tr w:rsidR="00AD3244" w:rsidRPr="001A0923" w:rsidTr="0004003F">
        <w:trPr>
          <w:jc w:val="center"/>
        </w:trPr>
        <w:tc>
          <w:tcPr>
            <w:tcW w:w="4714" w:type="dxa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61" w:type="dxa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961" w:type="dxa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988" w:type="dxa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961" w:type="dxa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986" w:type="dxa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AD3244" w:rsidRPr="001A0923" w:rsidTr="0004003F">
        <w:trPr>
          <w:jc w:val="center"/>
        </w:trPr>
        <w:tc>
          <w:tcPr>
            <w:tcW w:w="4714" w:type="dxa"/>
          </w:tcPr>
          <w:p w:rsidR="00AD3244" w:rsidRPr="001A0923" w:rsidRDefault="00AD3244" w:rsidP="0004003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Обработано входящих писем, шт.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8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86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D3244" w:rsidRPr="001A0923" w:rsidTr="0004003F">
        <w:trPr>
          <w:jc w:val="center"/>
        </w:trPr>
        <w:tc>
          <w:tcPr>
            <w:tcW w:w="4714" w:type="dxa"/>
          </w:tcPr>
          <w:p w:rsidR="00AD3244" w:rsidRPr="001A0923" w:rsidRDefault="00AD3244" w:rsidP="0004003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Направлено исходящих писем в органы местного самоуправления, пр</w:t>
            </w: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воохранительные и иные органы власти Калманского района и Алта</w:t>
            </w: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ского края, шт.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8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6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AD3244" w:rsidRPr="001A0923" w:rsidTr="0004003F">
        <w:trPr>
          <w:jc w:val="center"/>
        </w:trPr>
        <w:tc>
          <w:tcPr>
            <w:tcW w:w="4714" w:type="dxa"/>
          </w:tcPr>
          <w:p w:rsidR="00AD3244" w:rsidRPr="001A0923" w:rsidRDefault="00AD3244" w:rsidP="0004003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Издано распоряжений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8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86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D3244" w:rsidRPr="001A0923" w:rsidTr="0004003F">
        <w:trPr>
          <w:jc w:val="center"/>
        </w:trPr>
        <w:tc>
          <w:tcPr>
            <w:tcW w:w="4714" w:type="dxa"/>
          </w:tcPr>
          <w:p w:rsidR="00AD3244" w:rsidRPr="001A0923" w:rsidRDefault="00AD3244" w:rsidP="0004003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Проведено всего  контрольных и экспертно-аналитических меропри</w:t>
            </w: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тий,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8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86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D3244" w:rsidRPr="001A0923" w:rsidTr="0004003F">
        <w:trPr>
          <w:jc w:val="center"/>
        </w:trPr>
        <w:tc>
          <w:tcPr>
            <w:tcW w:w="4714" w:type="dxa"/>
          </w:tcPr>
          <w:p w:rsidR="00AD3244" w:rsidRPr="001A0923" w:rsidRDefault="00AD3244" w:rsidP="0004003F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в т.ч. контрольных мероприятий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3244" w:rsidRPr="001A0923" w:rsidTr="0004003F">
        <w:trPr>
          <w:jc w:val="center"/>
        </w:trPr>
        <w:tc>
          <w:tcPr>
            <w:tcW w:w="4714" w:type="dxa"/>
          </w:tcPr>
          <w:p w:rsidR="00AD3244" w:rsidRPr="001A0923" w:rsidRDefault="00AD3244" w:rsidP="0004003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Выявлено нецелевое использование бюджетных средств, тыс. руб.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162,69</w:t>
            </w:r>
          </w:p>
        </w:tc>
      </w:tr>
      <w:tr w:rsidR="00AD3244" w:rsidRPr="001A0923" w:rsidTr="0004003F">
        <w:trPr>
          <w:jc w:val="center"/>
        </w:trPr>
        <w:tc>
          <w:tcPr>
            <w:tcW w:w="4714" w:type="dxa"/>
          </w:tcPr>
          <w:p w:rsidR="00AD3244" w:rsidRPr="001A0923" w:rsidRDefault="00AD3244" w:rsidP="0004003F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Выявлено всего нарушений закон</w:t>
            </w: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дательства, шт.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D3244" w:rsidRPr="001A0923" w:rsidTr="0004003F">
        <w:trPr>
          <w:jc w:val="center"/>
        </w:trPr>
        <w:tc>
          <w:tcPr>
            <w:tcW w:w="4714" w:type="dxa"/>
          </w:tcPr>
          <w:p w:rsidR="00AD3244" w:rsidRPr="001A0923" w:rsidRDefault="00AD3244" w:rsidP="0004003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контрольных и эк</w:t>
            </w: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пертно-аналитических мероприятий внесено представлений об устран</w:t>
            </w: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нии нарушений законодательства, шт.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vAlign w:val="center"/>
          </w:tcPr>
          <w:p w:rsidR="00AD3244" w:rsidRPr="001A0923" w:rsidRDefault="00AD3244" w:rsidP="0004003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9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640EE" w:rsidRPr="001A0923" w:rsidRDefault="00E640EE" w:rsidP="00C343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40EE" w:rsidRPr="001A0923" w:rsidSect="00CD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6D34"/>
    <w:multiLevelType w:val="hybridMultilevel"/>
    <w:tmpl w:val="F8821BC6"/>
    <w:lvl w:ilvl="0" w:tplc="315CEDCA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79626895"/>
    <w:multiLevelType w:val="hybridMultilevel"/>
    <w:tmpl w:val="8CCAA382"/>
    <w:lvl w:ilvl="0" w:tplc="6C321D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E"/>
    <w:rsid w:val="001A0923"/>
    <w:rsid w:val="00262E2E"/>
    <w:rsid w:val="00292275"/>
    <w:rsid w:val="0030328A"/>
    <w:rsid w:val="003065DA"/>
    <w:rsid w:val="003C646E"/>
    <w:rsid w:val="004C0C45"/>
    <w:rsid w:val="006742EB"/>
    <w:rsid w:val="006C707B"/>
    <w:rsid w:val="007F528E"/>
    <w:rsid w:val="0083503F"/>
    <w:rsid w:val="00AD3244"/>
    <w:rsid w:val="00B26AA6"/>
    <w:rsid w:val="00C25C1D"/>
    <w:rsid w:val="00C3437F"/>
    <w:rsid w:val="00C55873"/>
    <w:rsid w:val="00C62F3D"/>
    <w:rsid w:val="00C71569"/>
    <w:rsid w:val="00CD0BD3"/>
    <w:rsid w:val="00D01319"/>
    <w:rsid w:val="00E640EE"/>
    <w:rsid w:val="00EC58BF"/>
    <w:rsid w:val="00FB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D3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324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640EE"/>
  </w:style>
  <w:style w:type="paragraph" w:customStyle="1" w:styleId="p3">
    <w:name w:val="p3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640EE"/>
  </w:style>
  <w:style w:type="paragraph" w:customStyle="1" w:styleId="p4">
    <w:name w:val="p4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6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0EE"/>
  </w:style>
  <w:style w:type="character" w:customStyle="1" w:styleId="s3">
    <w:name w:val="s3"/>
    <w:basedOn w:val="a0"/>
    <w:rsid w:val="00E640EE"/>
  </w:style>
  <w:style w:type="character" w:customStyle="1" w:styleId="s4">
    <w:name w:val="s4"/>
    <w:basedOn w:val="a0"/>
    <w:rsid w:val="00E640EE"/>
  </w:style>
  <w:style w:type="character" w:customStyle="1" w:styleId="s5">
    <w:name w:val="s5"/>
    <w:basedOn w:val="a0"/>
    <w:rsid w:val="00E640EE"/>
  </w:style>
  <w:style w:type="character" w:customStyle="1" w:styleId="s6">
    <w:name w:val="s6"/>
    <w:basedOn w:val="a0"/>
    <w:rsid w:val="00E640EE"/>
  </w:style>
  <w:style w:type="character" w:customStyle="1" w:styleId="s7">
    <w:name w:val="s7"/>
    <w:basedOn w:val="a0"/>
    <w:rsid w:val="00E640EE"/>
  </w:style>
  <w:style w:type="character" w:customStyle="1" w:styleId="s8">
    <w:name w:val="s8"/>
    <w:basedOn w:val="a0"/>
    <w:rsid w:val="00E640EE"/>
  </w:style>
  <w:style w:type="paragraph" w:customStyle="1" w:styleId="ConsPlusNormal">
    <w:name w:val="ConsPlusNormal"/>
    <w:uiPriority w:val="99"/>
    <w:rsid w:val="004C0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AD32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D324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D32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AD3244"/>
    <w:rPr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rsid w:val="00AD3244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D3244"/>
    <w:pPr>
      <w:widowControl w:val="0"/>
      <w:shd w:val="clear" w:color="auto" w:fill="FFFFFF"/>
      <w:spacing w:after="0" w:line="320" w:lineRule="exact"/>
      <w:jc w:val="both"/>
    </w:pPr>
    <w:rPr>
      <w:sz w:val="28"/>
    </w:rPr>
  </w:style>
  <w:style w:type="character" w:customStyle="1" w:styleId="11">
    <w:name w:val="Основной текст1"/>
    <w:uiPriority w:val="99"/>
    <w:rsid w:val="00AD324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fontstyle01">
    <w:name w:val="fontstyle01"/>
    <w:uiPriority w:val="99"/>
    <w:rsid w:val="00AD3244"/>
    <w:rPr>
      <w:rFonts w:ascii="Times-Roman" w:hAnsi="Times-Roman"/>
      <w:color w:val="000000"/>
      <w:sz w:val="26"/>
    </w:rPr>
  </w:style>
  <w:style w:type="character" w:styleId="a8">
    <w:name w:val="Strong"/>
    <w:basedOn w:val="a0"/>
    <w:uiPriority w:val="99"/>
    <w:qFormat/>
    <w:rsid w:val="00AD3244"/>
    <w:rPr>
      <w:rFonts w:cs="Times New Roman"/>
      <w:b/>
    </w:rPr>
  </w:style>
  <w:style w:type="paragraph" w:styleId="a9">
    <w:name w:val="No Spacing"/>
    <w:uiPriority w:val="99"/>
    <w:qFormat/>
    <w:rsid w:val="00AD32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buh</cp:lastModifiedBy>
  <cp:revision>4</cp:revision>
  <cp:lastPrinted>2015-12-25T09:50:00Z</cp:lastPrinted>
  <dcterms:created xsi:type="dcterms:W3CDTF">2021-02-19T01:57:00Z</dcterms:created>
  <dcterms:modified xsi:type="dcterms:W3CDTF">2021-02-19T02:04:00Z</dcterms:modified>
</cp:coreProperties>
</file>