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44" w:rsidRPr="001A0923" w:rsidRDefault="00AD3244" w:rsidP="001A0923">
      <w:pPr>
        <w:rPr>
          <w:b/>
          <w:sz w:val="28"/>
          <w:szCs w:val="28"/>
        </w:rPr>
      </w:pPr>
      <w:r w:rsidRPr="00C051D0">
        <w:rPr>
          <w:b/>
          <w:sz w:val="28"/>
          <w:szCs w:val="28"/>
        </w:rPr>
        <w:t xml:space="preserve">   </w:t>
      </w:r>
      <w:r w:rsidRPr="001A0923">
        <w:rPr>
          <w:rFonts w:ascii="Times New Roman" w:hAnsi="Times New Roman" w:cs="Times New Roman"/>
          <w:b/>
          <w:sz w:val="28"/>
          <w:szCs w:val="28"/>
        </w:rPr>
        <w:t>РАЙОННОЕ СОБРАНИЕ ДЕПУТАТОВ КАЛМАНСКОГО РАЙОНА</w:t>
      </w:r>
    </w:p>
    <w:p w:rsidR="00AD3244" w:rsidRPr="001A0923" w:rsidRDefault="00AD3244" w:rsidP="001A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AD3244" w:rsidRPr="001A0923" w:rsidRDefault="00AD3244" w:rsidP="001A0923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A0923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AD3244" w:rsidRPr="001A0923" w:rsidRDefault="005D715D" w:rsidP="00AD3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02.03.2023 г.</w:t>
      </w:r>
      <w:r w:rsidR="00BE5D5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    </w:t>
      </w:r>
      <w:r w:rsidR="00AD3244" w:rsidRPr="001A0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с. Калманка</w:t>
      </w:r>
    </w:p>
    <w:p w:rsidR="00AD3244" w:rsidRPr="001A0923" w:rsidRDefault="00BE5D53" w:rsidP="001A0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отчета председателя</w:t>
      </w:r>
    </w:p>
    <w:p w:rsidR="00AD3244" w:rsidRPr="001A0923" w:rsidRDefault="00AD3244" w:rsidP="001A0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Контрольно  -  счетной        палаты </w:t>
      </w:r>
    </w:p>
    <w:p w:rsidR="00BE5D53" w:rsidRDefault="00AD3244" w:rsidP="001A0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К</w:t>
      </w:r>
      <w:r w:rsidR="00BE5D53">
        <w:rPr>
          <w:rFonts w:ascii="Times New Roman" w:hAnsi="Times New Roman" w:cs="Times New Roman"/>
          <w:sz w:val="28"/>
          <w:szCs w:val="28"/>
        </w:rPr>
        <w:t>алманского   района  «О деятель</w:t>
      </w:r>
      <w:r w:rsidRPr="001A0923">
        <w:rPr>
          <w:rFonts w:ascii="Times New Roman" w:hAnsi="Times New Roman" w:cs="Times New Roman"/>
          <w:sz w:val="28"/>
          <w:szCs w:val="28"/>
        </w:rPr>
        <w:t>ности</w:t>
      </w:r>
    </w:p>
    <w:p w:rsidR="00AD3244" w:rsidRPr="001A0923" w:rsidRDefault="00AD3244" w:rsidP="001A0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Контрольно–счетной палаты </w:t>
      </w:r>
    </w:p>
    <w:p w:rsidR="00BE5D53" w:rsidRDefault="00BE5D53" w:rsidP="001A0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AD3244" w:rsidRPr="001A0923" w:rsidRDefault="00BE5D53" w:rsidP="001A0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AD3244" w:rsidRPr="001A092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D3244" w:rsidRPr="001A0923" w:rsidRDefault="00AD3244" w:rsidP="001A0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244" w:rsidRPr="001A0923" w:rsidRDefault="00AD3244" w:rsidP="001A0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244" w:rsidRPr="001A0923" w:rsidRDefault="00AD3244" w:rsidP="001A09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Заслушав  и обсудив отчет </w:t>
      </w:r>
      <w:r w:rsidR="00BE5D5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1A0923">
        <w:rPr>
          <w:rFonts w:ascii="Times New Roman" w:hAnsi="Times New Roman" w:cs="Times New Roman"/>
          <w:sz w:val="28"/>
          <w:szCs w:val="28"/>
        </w:rPr>
        <w:t xml:space="preserve"> Контрольно-счетной палаты Калманского района</w:t>
      </w:r>
      <w:r w:rsidR="00BE5D53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proofErr w:type="gramStart"/>
      <w:r w:rsidR="00BE5D53">
        <w:rPr>
          <w:rFonts w:ascii="Times New Roman" w:hAnsi="Times New Roman" w:cs="Times New Roman"/>
          <w:sz w:val="28"/>
          <w:szCs w:val="28"/>
        </w:rPr>
        <w:t>Кабака</w:t>
      </w:r>
      <w:proofErr w:type="gramEnd"/>
      <w:r w:rsidR="00BE5D53">
        <w:rPr>
          <w:rFonts w:ascii="Times New Roman" w:hAnsi="Times New Roman" w:cs="Times New Roman"/>
          <w:sz w:val="28"/>
          <w:szCs w:val="28"/>
        </w:rPr>
        <w:t xml:space="preserve"> С.Н</w:t>
      </w:r>
      <w:r w:rsidRPr="001A0923">
        <w:rPr>
          <w:rFonts w:ascii="Times New Roman" w:hAnsi="Times New Roman" w:cs="Times New Roman"/>
          <w:sz w:val="28"/>
          <w:szCs w:val="28"/>
        </w:rPr>
        <w:t>., руководствуясь Уставом муниципального образования Калманский район Алтайского края, районное Собрание  депутатов</w:t>
      </w:r>
    </w:p>
    <w:p w:rsidR="00AD3244" w:rsidRPr="001A0923" w:rsidRDefault="00AD3244" w:rsidP="001A09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AD3244" w:rsidRPr="001A0923" w:rsidRDefault="00AD3244" w:rsidP="00AD3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1. Утвердить  отчет </w:t>
      </w:r>
      <w:r w:rsidR="00BE5D53">
        <w:rPr>
          <w:rFonts w:ascii="Times New Roman" w:hAnsi="Times New Roman" w:cs="Times New Roman"/>
          <w:sz w:val="28"/>
          <w:szCs w:val="28"/>
        </w:rPr>
        <w:t>председателя</w:t>
      </w:r>
      <w:r w:rsidRPr="001A0923">
        <w:rPr>
          <w:rFonts w:ascii="Times New Roman" w:hAnsi="Times New Roman" w:cs="Times New Roman"/>
          <w:sz w:val="28"/>
          <w:szCs w:val="28"/>
        </w:rPr>
        <w:t xml:space="preserve"> Контрольно-счетной палаты Калманского района</w:t>
      </w:r>
      <w:r w:rsidR="00BE5D5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1A0923">
        <w:rPr>
          <w:rFonts w:ascii="Times New Roman" w:hAnsi="Times New Roman" w:cs="Times New Roman"/>
          <w:sz w:val="28"/>
          <w:szCs w:val="28"/>
        </w:rPr>
        <w:t xml:space="preserve"> «О деятельности Контрольно-счетной палаты Калманског</w:t>
      </w:r>
      <w:r w:rsidR="00BE5D53">
        <w:rPr>
          <w:rFonts w:ascii="Times New Roman" w:hAnsi="Times New Roman" w:cs="Times New Roman"/>
          <w:sz w:val="28"/>
          <w:szCs w:val="28"/>
        </w:rPr>
        <w:t>о района Алтайского края за 2022</w:t>
      </w:r>
      <w:r w:rsidRPr="001A0923">
        <w:rPr>
          <w:rFonts w:ascii="Times New Roman" w:hAnsi="Times New Roman" w:cs="Times New Roman"/>
          <w:sz w:val="28"/>
          <w:szCs w:val="28"/>
        </w:rPr>
        <w:t xml:space="preserve"> год» (прилагается).</w:t>
      </w:r>
    </w:p>
    <w:p w:rsidR="00AD3244" w:rsidRPr="001A0923" w:rsidRDefault="00AD3244" w:rsidP="00AD3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администрации Калманского района в сети Интернет.</w:t>
      </w:r>
    </w:p>
    <w:p w:rsidR="00AD3244" w:rsidRPr="001A0923" w:rsidRDefault="00AD3244" w:rsidP="00AD3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09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092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районного Собрания депутатов по бюджету и вопросам местного самоуправления (председатель комиссии Н.М.Никулина).</w:t>
      </w:r>
    </w:p>
    <w:p w:rsidR="00AD3244" w:rsidRPr="001A0923" w:rsidRDefault="00AD3244" w:rsidP="001A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244" w:rsidRPr="001A0923" w:rsidRDefault="00AD3244" w:rsidP="001A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A092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1A0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E5D53">
        <w:rPr>
          <w:rFonts w:ascii="Times New Roman" w:hAnsi="Times New Roman" w:cs="Times New Roman"/>
          <w:sz w:val="28"/>
          <w:szCs w:val="28"/>
        </w:rPr>
        <w:t>С.В. Головин</w:t>
      </w:r>
    </w:p>
    <w:p w:rsidR="00AD3244" w:rsidRPr="001A0923" w:rsidRDefault="00AD3244" w:rsidP="001A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AD3244" w:rsidRPr="001A0923" w:rsidRDefault="00AD3244" w:rsidP="001A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244" w:rsidRPr="001A0923" w:rsidRDefault="00AD3244" w:rsidP="001A0923">
      <w:pPr>
        <w:tabs>
          <w:tab w:val="left" w:pos="709"/>
        </w:tabs>
        <w:spacing w:after="0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br w:type="page"/>
      </w:r>
      <w:r w:rsidRPr="001A092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AD3244" w:rsidRPr="001A0923" w:rsidRDefault="00AD3244" w:rsidP="001A09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решением  </w:t>
      </w:r>
      <w:proofErr w:type="gramStart"/>
      <w:r w:rsidRPr="001A092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AD3244" w:rsidRPr="001A0923" w:rsidRDefault="00AD3244" w:rsidP="001A09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Собрания   депутатов</w:t>
      </w:r>
    </w:p>
    <w:p w:rsidR="00AD3244" w:rsidRPr="001A0923" w:rsidRDefault="0034748F" w:rsidP="001A09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D715D">
        <w:rPr>
          <w:rFonts w:ascii="Times New Roman" w:hAnsi="Times New Roman" w:cs="Times New Roman"/>
          <w:sz w:val="28"/>
          <w:szCs w:val="28"/>
        </w:rPr>
        <w:t>02.03.2023 г.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="005D715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AD3244" w:rsidRPr="001A0923" w:rsidRDefault="00AD3244" w:rsidP="001A0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244" w:rsidRPr="001A0923" w:rsidRDefault="00AD3244" w:rsidP="001A092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D3244" w:rsidRPr="001A0923" w:rsidRDefault="00AD3244" w:rsidP="001A092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палаты</w:t>
      </w:r>
    </w:p>
    <w:p w:rsidR="00AD3244" w:rsidRPr="001A0923" w:rsidRDefault="00AD3244" w:rsidP="001A092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Калманског</w:t>
      </w:r>
      <w:r w:rsidR="0034748F">
        <w:rPr>
          <w:rFonts w:ascii="Times New Roman" w:hAnsi="Times New Roman" w:cs="Times New Roman"/>
          <w:b/>
          <w:sz w:val="28"/>
          <w:szCs w:val="28"/>
        </w:rPr>
        <w:t>о района Алтайского края за 2022</w:t>
      </w:r>
      <w:r w:rsidRPr="001A09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3244" w:rsidRPr="001A0923" w:rsidRDefault="00AD3244" w:rsidP="001A0923">
      <w:pPr>
        <w:tabs>
          <w:tab w:val="left" w:pos="0"/>
        </w:tabs>
        <w:spacing w:after="0"/>
        <w:ind w:right="-1"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3244" w:rsidRPr="001A0923" w:rsidRDefault="00AD3244" w:rsidP="001A0923">
      <w:pPr>
        <w:numPr>
          <w:ilvl w:val="0"/>
          <w:numId w:val="1"/>
        </w:num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Общие сведения о деятельности Контрольно-счетной палаты Калманского района Алтайского края</w:t>
      </w:r>
    </w:p>
    <w:p w:rsidR="00AD3244" w:rsidRPr="001A0923" w:rsidRDefault="00AD3244" w:rsidP="00AD3244">
      <w:pPr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Контрольно-счетная палата Калманского района Алтайского края </w:t>
      </w:r>
      <w:r w:rsidRPr="00E85F35">
        <w:rPr>
          <w:rFonts w:ascii="Times New Roman" w:hAnsi="Times New Roman" w:cs="Times New Roman"/>
          <w:sz w:val="28"/>
          <w:szCs w:val="28"/>
        </w:rPr>
        <w:t>(далее – Контрольно-счетная палата)</w:t>
      </w:r>
      <w:r w:rsidRPr="001A0923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контроля, входит в структуру органов местного самоуправления, обладает правами юридического лица, образуется районным Собранием депутатов и ему подотчетна. Контрольно-счетная палата обладает организационной и функциональной независимостью, осуществляет свою деятельность самостоятельно на основе плана работы, разрабатываемого и утверждаемого самостоятельно.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В своей деятельности Контрольно-счетная палата руководствуется Конституцией Российской Федерации, законами Российской Федерации, Алтайского края и нормативными правовыми актами Калманского района, а так же иными нормативными правовыми актами Российской Федерации и Алтайского края. Контрольно-счетные органы муниципальных образований наделены полномочиями </w:t>
      </w:r>
      <w:r w:rsidR="009D4163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Pr="001A0923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контроля.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A0923">
        <w:rPr>
          <w:rFonts w:ascii="Times New Roman" w:hAnsi="Times New Roman" w:cs="Times New Roman"/>
          <w:sz w:val="28"/>
          <w:szCs w:val="28"/>
        </w:rPr>
        <w:t>Компетенция Контрольно-счетной палаты определена Бюджетным кодексом Российской Федерации, Кодексом Российской Федерации об административных правонарушениях,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Законом Алтайского края «О регулировании некоторых отношений в сфере организации и деятельности контрольно-счетных органов муниципальных образований Алтайского края», Уставом муниципального образования Калманский район Алтайского края, Положением «О Контрольно-счетной палате Калманского</w:t>
      </w:r>
      <w:proofErr w:type="gramEnd"/>
      <w:r w:rsidRPr="001A0923">
        <w:rPr>
          <w:rFonts w:ascii="Times New Roman" w:hAnsi="Times New Roman" w:cs="Times New Roman"/>
          <w:sz w:val="28"/>
          <w:szCs w:val="28"/>
        </w:rPr>
        <w:t xml:space="preserve"> района Алтайского края», Положением «О бюджетном </w:t>
      </w:r>
      <w:r w:rsidRPr="001A0923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и финансовом контроле в муниципальном образовании Калманский район». </w:t>
      </w:r>
    </w:p>
    <w:p w:rsidR="009D416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Уставом Калманского района и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определено, что Контрольно-счётная </w:t>
      </w:r>
      <w:r w:rsidRPr="00622991">
        <w:rPr>
          <w:rFonts w:ascii="Times New Roman" w:hAnsi="Times New Roman" w:cs="Times New Roman"/>
          <w:sz w:val="28"/>
          <w:szCs w:val="28"/>
        </w:rPr>
        <w:t xml:space="preserve">палата </w:t>
      </w:r>
      <w:r w:rsidR="009D4163" w:rsidRPr="00622991">
        <w:rPr>
          <w:rFonts w:ascii="Times New Roman" w:hAnsi="Times New Roman" w:cs="Times New Roman"/>
          <w:sz w:val="28"/>
          <w:szCs w:val="28"/>
        </w:rPr>
        <w:t>состоит из председателя</w:t>
      </w:r>
      <w:r w:rsidR="009D4163">
        <w:rPr>
          <w:rFonts w:ascii="Times New Roman" w:hAnsi="Times New Roman" w:cs="Times New Roman"/>
          <w:sz w:val="28"/>
          <w:szCs w:val="28"/>
        </w:rPr>
        <w:t xml:space="preserve"> и аппарата</w:t>
      </w:r>
      <w:r w:rsidR="00F26091">
        <w:rPr>
          <w:rFonts w:ascii="Times New Roman" w:hAnsi="Times New Roman" w:cs="Times New Roman"/>
          <w:sz w:val="28"/>
          <w:szCs w:val="28"/>
        </w:rPr>
        <w:t>.  Р</w:t>
      </w:r>
      <w:r w:rsidRPr="001A0923">
        <w:rPr>
          <w:rFonts w:ascii="Times New Roman" w:hAnsi="Times New Roman" w:cs="Times New Roman"/>
          <w:sz w:val="28"/>
          <w:szCs w:val="28"/>
        </w:rPr>
        <w:t>ешением районного Собрания депутатов Калманского района</w:t>
      </w:r>
      <w:r w:rsidR="00F26091">
        <w:rPr>
          <w:rFonts w:ascii="Times New Roman" w:hAnsi="Times New Roman" w:cs="Times New Roman"/>
          <w:sz w:val="28"/>
          <w:szCs w:val="28"/>
        </w:rPr>
        <w:t xml:space="preserve"> от 19.05.2022 </w:t>
      </w:r>
      <w:r w:rsidR="006E5A3A">
        <w:rPr>
          <w:rFonts w:ascii="Times New Roman" w:hAnsi="Times New Roman" w:cs="Times New Roman"/>
          <w:sz w:val="28"/>
          <w:szCs w:val="28"/>
        </w:rPr>
        <w:t>года</w:t>
      </w:r>
      <w:r w:rsidRPr="001A0923">
        <w:rPr>
          <w:rFonts w:ascii="Times New Roman" w:hAnsi="Times New Roman" w:cs="Times New Roman"/>
          <w:sz w:val="28"/>
          <w:szCs w:val="28"/>
        </w:rPr>
        <w:t xml:space="preserve"> </w:t>
      </w:r>
      <w:r w:rsidR="00F26091">
        <w:rPr>
          <w:rFonts w:ascii="Times New Roman" w:hAnsi="Times New Roman" w:cs="Times New Roman"/>
          <w:sz w:val="28"/>
          <w:szCs w:val="28"/>
        </w:rPr>
        <w:t xml:space="preserve">№22 </w:t>
      </w:r>
      <w:r w:rsidRPr="001A0923">
        <w:rPr>
          <w:rFonts w:ascii="Times New Roman" w:hAnsi="Times New Roman" w:cs="Times New Roman"/>
          <w:sz w:val="28"/>
          <w:szCs w:val="28"/>
        </w:rPr>
        <w:t>определена штатная численность</w:t>
      </w:r>
      <w:r w:rsidR="00F26091">
        <w:rPr>
          <w:rFonts w:ascii="Times New Roman" w:hAnsi="Times New Roman" w:cs="Times New Roman"/>
          <w:sz w:val="28"/>
          <w:szCs w:val="28"/>
        </w:rPr>
        <w:t xml:space="preserve"> </w:t>
      </w:r>
      <w:r w:rsidRPr="001A0923">
        <w:rPr>
          <w:rFonts w:ascii="Times New Roman" w:hAnsi="Times New Roman" w:cs="Times New Roman"/>
          <w:sz w:val="28"/>
          <w:szCs w:val="28"/>
        </w:rPr>
        <w:t>Кон</w:t>
      </w:r>
      <w:r w:rsidR="009D4163">
        <w:rPr>
          <w:rFonts w:ascii="Times New Roman" w:hAnsi="Times New Roman" w:cs="Times New Roman"/>
          <w:sz w:val="28"/>
          <w:szCs w:val="28"/>
        </w:rPr>
        <w:t>трольно-счё</w:t>
      </w:r>
      <w:r w:rsidR="006E5A3A">
        <w:rPr>
          <w:rFonts w:ascii="Times New Roman" w:hAnsi="Times New Roman" w:cs="Times New Roman"/>
          <w:sz w:val="28"/>
          <w:szCs w:val="28"/>
        </w:rPr>
        <w:t>тной палаты</w:t>
      </w:r>
      <w:r w:rsidR="00F26091">
        <w:rPr>
          <w:rFonts w:ascii="Times New Roman" w:hAnsi="Times New Roman" w:cs="Times New Roman"/>
          <w:sz w:val="28"/>
          <w:szCs w:val="28"/>
        </w:rPr>
        <w:t xml:space="preserve"> Калманского района в 2022 году</w:t>
      </w:r>
      <w:r w:rsidR="006E5A3A">
        <w:rPr>
          <w:rFonts w:ascii="Times New Roman" w:hAnsi="Times New Roman" w:cs="Times New Roman"/>
          <w:sz w:val="28"/>
          <w:szCs w:val="28"/>
        </w:rPr>
        <w:t xml:space="preserve"> в количестве 1,25</w:t>
      </w:r>
      <w:r w:rsidR="009D4163">
        <w:rPr>
          <w:rFonts w:ascii="Times New Roman" w:hAnsi="Times New Roman" w:cs="Times New Roman"/>
          <w:sz w:val="28"/>
          <w:szCs w:val="28"/>
        </w:rPr>
        <w:t xml:space="preserve"> еди</w:t>
      </w:r>
      <w:r w:rsidR="006E5A3A">
        <w:rPr>
          <w:rFonts w:ascii="Times New Roman" w:hAnsi="Times New Roman" w:cs="Times New Roman"/>
          <w:sz w:val="28"/>
          <w:szCs w:val="28"/>
        </w:rPr>
        <w:t xml:space="preserve">ниц, до данного решения штатная численность составляла 1 единицу </w:t>
      </w:r>
      <w:r w:rsidR="00F26091">
        <w:rPr>
          <w:rFonts w:ascii="Times New Roman" w:hAnsi="Times New Roman" w:cs="Times New Roman"/>
          <w:sz w:val="28"/>
          <w:szCs w:val="28"/>
        </w:rPr>
        <w:t>(аудитор в единственном числе).</w:t>
      </w:r>
      <w:r w:rsidRPr="001A0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44" w:rsidRPr="001A0923" w:rsidRDefault="006E5A3A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D3244" w:rsidRPr="001A0923">
        <w:rPr>
          <w:rFonts w:ascii="Times New Roman" w:hAnsi="Times New Roman" w:cs="Times New Roman"/>
          <w:sz w:val="28"/>
          <w:szCs w:val="28"/>
        </w:rPr>
        <w:t xml:space="preserve"> является руководителем Контрольно-счетной палаты, входит в Совет контрольно-счетных органов Алтайского края, принимает участие в его работе и сотрудничает со Счетной палатой Алтайского края, контрольно-счетными органами других муниципаль</w:t>
      </w:r>
      <w:r w:rsidR="00176264">
        <w:rPr>
          <w:rFonts w:ascii="Times New Roman" w:hAnsi="Times New Roman" w:cs="Times New Roman"/>
          <w:sz w:val="28"/>
          <w:szCs w:val="28"/>
        </w:rPr>
        <w:t>ных образований Алтайского края. Председатель может консультироваться</w:t>
      </w:r>
      <w:r w:rsidR="00AD3244" w:rsidRPr="001A0923">
        <w:rPr>
          <w:rFonts w:ascii="Times New Roman" w:hAnsi="Times New Roman" w:cs="Times New Roman"/>
          <w:sz w:val="28"/>
          <w:szCs w:val="28"/>
        </w:rPr>
        <w:t xml:space="preserve"> у депутатов и консультантов Алтайского краевого Законодательного Собрания, руководителей отделов и специалистов различных краевых министерств и ведомств. 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Style w:val="21"/>
          <w:rFonts w:cs="Times New Roman"/>
          <w:iCs/>
          <w:szCs w:val="28"/>
        </w:rPr>
        <w:t>Контрольно-счетная палата</w:t>
      </w:r>
      <w:r w:rsidRPr="001A0923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имеет право взаимодействовать с иными органами местного самоуправления</w:t>
      </w:r>
      <w:r w:rsidRPr="001A0923">
        <w:rPr>
          <w:rStyle w:val="21"/>
          <w:rFonts w:cs="Times New Roman"/>
          <w:iCs/>
          <w:szCs w:val="28"/>
        </w:rPr>
        <w:t xml:space="preserve"> Калманского района</w:t>
      </w:r>
      <w:r w:rsidRPr="001A0923">
        <w:rPr>
          <w:rFonts w:ascii="Times New Roman" w:hAnsi="Times New Roman" w:cs="Times New Roman"/>
          <w:sz w:val="28"/>
          <w:szCs w:val="28"/>
        </w:rPr>
        <w:t>, территориальным органом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Алтайского края, других муниципальных образований.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 процессе реализации задач, определенных Положением «О Контрольно-счетной палате Калманского района Алтайского к</w:t>
      </w:r>
      <w:r w:rsidR="00FF5175">
        <w:rPr>
          <w:rFonts w:ascii="Times New Roman" w:hAnsi="Times New Roman" w:cs="Times New Roman"/>
          <w:sz w:val="28"/>
          <w:szCs w:val="28"/>
        </w:rPr>
        <w:t xml:space="preserve">рая», Контрольно-счетная палата </w:t>
      </w:r>
      <w:r w:rsidRPr="001A0923">
        <w:rPr>
          <w:rFonts w:ascii="Times New Roman" w:hAnsi="Times New Roman" w:cs="Times New Roman"/>
          <w:sz w:val="28"/>
          <w:szCs w:val="28"/>
        </w:rPr>
        <w:t xml:space="preserve">осуществляет контрольную, экспертно-аналитическую, информационную и иные виды деятельности, основанные на принципах законности, объективности, эффективности, независимости и гласности. 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Представительные органы поселений Калманского района заключили соглашение с районным Собранием депутатов по передаче полномочий по осуществлению внешнего муниципального финансового контроля Контрольно-счётной палате. В связи с этим Контрольно-счетная палата осуществляет полномочия контрольно-счетных органов поселений, входящих в состав Калманского района, по осуществлению внешнего муниципального финансового контроля. В связи с чем, Контрольно-счётная </w:t>
      </w:r>
      <w:r w:rsidRPr="001A0923">
        <w:rPr>
          <w:rFonts w:ascii="Times New Roman" w:hAnsi="Times New Roman" w:cs="Times New Roman"/>
          <w:sz w:val="28"/>
          <w:szCs w:val="28"/>
        </w:rPr>
        <w:lastRenderedPageBreak/>
        <w:t>палата является участником бюджетного процесса не только Калманского района, но и десяти сельсоветов, находящихся на территории Калманского района.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 Контрольно-счетной палатой:</w:t>
      </w:r>
    </w:p>
    <w:p w:rsidR="00AD3244" w:rsidRPr="001A0923" w:rsidRDefault="00AD3244" w:rsidP="00AD3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(муниципального района или поселений);</w:t>
      </w:r>
    </w:p>
    <w:p w:rsidR="00AD3244" w:rsidRPr="001A0923" w:rsidRDefault="00AD3244" w:rsidP="001A0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23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районного бюджета в порядке контроля за деятельностью главных распорядителей (распорядителей) и получателей средств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районного бюджета.</w:t>
      </w:r>
      <w:proofErr w:type="gramEnd"/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Контрольные полномочия Контрольно-счетной палаты распространяются на органы местного самоуправления муниципальных образований, муниципальные органы, организации и учреждения Калманского района Алтайского края.</w:t>
      </w:r>
    </w:p>
    <w:p w:rsidR="00AD3244" w:rsidRPr="001A0923" w:rsidRDefault="00AD3244" w:rsidP="001A0923">
      <w:pPr>
        <w:pStyle w:val="20"/>
        <w:shd w:val="clear" w:color="auto" w:fill="auto"/>
        <w:tabs>
          <w:tab w:val="left" w:pos="1036"/>
        </w:tabs>
        <w:spacing w:line="240" w:lineRule="auto"/>
        <w:rPr>
          <w:rFonts w:ascii="Times New Roman" w:hAnsi="Times New Roman" w:cs="Times New Roman"/>
          <w:szCs w:val="28"/>
        </w:rPr>
      </w:pPr>
      <w:r w:rsidRPr="001A0923">
        <w:rPr>
          <w:rFonts w:ascii="Times New Roman" w:hAnsi="Times New Roman" w:cs="Times New Roman"/>
          <w:szCs w:val="28"/>
        </w:rPr>
        <w:tab/>
        <w:t xml:space="preserve">Внешний муниципальный финансовый контроль осуществляется </w:t>
      </w:r>
      <w:r w:rsidRPr="001A0923">
        <w:rPr>
          <w:rStyle w:val="21"/>
          <w:rFonts w:cs="Times New Roman"/>
          <w:iCs/>
          <w:szCs w:val="28"/>
        </w:rPr>
        <w:t xml:space="preserve">Контрольно-счетной палатой </w:t>
      </w:r>
      <w:r w:rsidRPr="001A0923">
        <w:rPr>
          <w:rFonts w:ascii="Times New Roman" w:hAnsi="Times New Roman" w:cs="Times New Roman"/>
          <w:szCs w:val="28"/>
        </w:rPr>
        <w:t>в форме контрольных или экспертно-аналитических мероприятий.</w:t>
      </w:r>
    </w:p>
    <w:p w:rsidR="00AD3244" w:rsidRPr="001A0923" w:rsidRDefault="00AD3244" w:rsidP="001A0923">
      <w:pPr>
        <w:pStyle w:val="20"/>
        <w:shd w:val="clear" w:color="auto" w:fill="auto"/>
        <w:tabs>
          <w:tab w:val="left" w:pos="1054"/>
        </w:tabs>
        <w:spacing w:line="240" w:lineRule="auto"/>
        <w:rPr>
          <w:rFonts w:ascii="Times New Roman" w:hAnsi="Times New Roman" w:cs="Times New Roman"/>
          <w:szCs w:val="28"/>
        </w:rPr>
      </w:pPr>
      <w:r w:rsidRPr="001A0923">
        <w:rPr>
          <w:rFonts w:ascii="Times New Roman" w:hAnsi="Times New Roman" w:cs="Times New Roman"/>
          <w:szCs w:val="28"/>
        </w:rPr>
        <w:tab/>
      </w:r>
      <w:r w:rsidRPr="001A0923">
        <w:rPr>
          <w:rStyle w:val="21"/>
          <w:rFonts w:cs="Times New Roman"/>
          <w:iCs/>
          <w:szCs w:val="28"/>
        </w:rPr>
        <w:t>Должностные лица Контрольно-счетной палаты</w:t>
      </w:r>
      <w:r w:rsidRPr="001A0923">
        <w:rPr>
          <w:rFonts w:ascii="Times New Roman" w:hAnsi="Times New Roman" w:cs="Times New Roman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и предписания, составлять протоколы об административных правонарушениях. Право вынесения предписания федеральное законодательство возлагает только на председателя контрольно-счетного органа муниципального образования. Неисполнение или ненадлежащее исполнение представлений и предписаний </w:t>
      </w:r>
      <w:r w:rsidRPr="001A0923">
        <w:rPr>
          <w:rStyle w:val="21"/>
          <w:rFonts w:cs="Times New Roman"/>
          <w:iCs/>
          <w:szCs w:val="28"/>
        </w:rPr>
        <w:t>Контрольно-счетной палаты</w:t>
      </w:r>
      <w:r w:rsidRPr="001A0923">
        <w:rPr>
          <w:rFonts w:ascii="Times New Roman" w:hAnsi="Times New Roman" w:cs="Times New Roman"/>
          <w:szCs w:val="28"/>
        </w:rPr>
        <w:t xml:space="preserve"> влечет за собой ответственность, установленную законодательством Российской Федерации и (или) Алтайского края.</w:t>
      </w:r>
    </w:p>
    <w:p w:rsidR="00AD3244" w:rsidRDefault="00AD3244" w:rsidP="00AD3244">
      <w:pPr>
        <w:pStyle w:val="20"/>
        <w:shd w:val="clear" w:color="auto" w:fill="auto"/>
        <w:tabs>
          <w:tab w:val="left" w:pos="1036"/>
        </w:tabs>
        <w:spacing w:line="240" w:lineRule="auto"/>
        <w:rPr>
          <w:rFonts w:ascii="Times New Roman" w:hAnsi="Times New Roman" w:cs="Times New Roman"/>
          <w:szCs w:val="28"/>
        </w:rPr>
      </w:pPr>
      <w:r w:rsidRPr="001A0923">
        <w:rPr>
          <w:rFonts w:ascii="Times New Roman" w:hAnsi="Times New Roman" w:cs="Times New Roman"/>
          <w:szCs w:val="28"/>
        </w:rPr>
        <w:tab/>
        <w:t xml:space="preserve">Если при проведении контрольных мероприятий,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 w:rsidRPr="001A0923">
        <w:rPr>
          <w:rStyle w:val="21"/>
          <w:rFonts w:cs="Times New Roman"/>
          <w:iCs/>
          <w:szCs w:val="28"/>
        </w:rPr>
        <w:t>Контрольно-счетная палата</w:t>
      </w:r>
      <w:r w:rsidRPr="001A0923">
        <w:rPr>
          <w:rFonts w:ascii="Times New Roman" w:hAnsi="Times New Roman" w:cs="Times New Roman"/>
          <w:szCs w:val="28"/>
        </w:rPr>
        <w:t xml:space="preserve"> передает материалы контрольных мероприятий в правоохранительные органы. </w:t>
      </w:r>
    </w:p>
    <w:p w:rsidR="00F25BE5" w:rsidRPr="001A0923" w:rsidRDefault="00F25BE5" w:rsidP="00AD3244">
      <w:pPr>
        <w:pStyle w:val="20"/>
        <w:shd w:val="clear" w:color="auto" w:fill="auto"/>
        <w:tabs>
          <w:tab w:val="left" w:pos="1036"/>
        </w:tabs>
        <w:spacing w:line="240" w:lineRule="auto"/>
        <w:rPr>
          <w:rFonts w:ascii="Times New Roman" w:hAnsi="Times New Roman" w:cs="Times New Roman"/>
          <w:szCs w:val="28"/>
        </w:rPr>
      </w:pPr>
    </w:p>
    <w:p w:rsidR="00AD3244" w:rsidRDefault="00AD3244" w:rsidP="00AD3244">
      <w:pPr>
        <w:pStyle w:val="20"/>
        <w:shd w:val="clear" w:color="auto" w:fill="auto"/>
        <w:tabs>
          <w:tab w:val="left" w:pos="1036"/>
        </w:tabs>
        <w:spacing w:line="240" w:lineRule="auto"/>
        <w:rPr>
          <w:rFonts w:ascii="Times New Roman" w:hAnsi="Times New Roman" w:cs="Times New Roman"/>
          <w:szCs w:val="28"/>
        </w:rPr>
      </w:pPr>
    </w:p>
    <w:p w:rsidR="004434F7" w:rsidRPr="004434F7" w:rsidRDefault="004434F7" w:rsidP="004434F7">
      <w:pPr>
        <w:pStyle w:val="ab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4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Контрольная и экспертно-аналитическая деятельность</w:t>
      </w:r>
    </w:p>
    <w:p w:rsidR="004434F7" w:rsidRPr="004434F7" w:rsidRDefault="004434F7" w:rsidP="004434F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4F7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083D32">
        <w:rPr>
          <w:rFonts w:ascii="Times New Roman" w:hAnsi="Times New Roman" w:cs="Times New Roman"/>
          <w:sz w:val="28"/>
          <w:szCs w:val="28"/>
        </w:rPr>
        <w:t xml:space="preserve"> палатой проведено 16 контрольных мероприятия, из них 11 мероприятий - </w:t>
      </w:r>
      <w:r w:rsidRPr="004434F7">
        <w:rPr>
          <w:rFonts w:ascii="Times New Roman" w:eastAsia="Calibri" w:hAnsi="Times New Roman" w:cs="Times New Roman"/>
          <w:sz w:val="28"/>
          <w:szCs w:val="28"/>
        </w:rPr>
        <w:t>внешняя проверка годового отчета об исполнении местного бюджета за 202</w:t>
      </w:r>
      <w:r w:rsidR="00083D32">
        <w:rPr>
          <w:rFonts w:ascii="Times New Roman" w:hAnsi="Times New Roman" w:cs="Times New Roman"/>
          <w:sz w:val="28"/>
          <w:szCs w:val="28"/>
        </w:rPr>
        <w:t>1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 год и</w:t>
      </w:r>
      <w:r w:rsidR="00083D32">
        <w:rPr>
          <w:rFonts w:ascii="Times New Roman" w:hAnsi="Times New Roman" w:cs="Times New Roman"/>
          <w:sz w:val="28"/>
          <w:szCs w:val="28"/>
        </w:rPr>
        <w:t xml:space="preserve"> 5 мероприятий -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 внешняя проверка достоверности данных годовой бюджетной отчетности главного администратора бюджетных средств за 202</w:t>
      </w:r>
      <w:r w:rsidR="00083D32">
        <w:rPr>
          <w:rFonts w:ascii="Times New Roman" w:hAnsi="Times New Roman" w:cs="Times New Roman"/>
          <w:sz w:val="28"/>
          <w:szCs w:val="28"/>
        </w:rPr>
        <w:t xml:space="preserve">1 год. </w:t>
      </w:r>
      <w:proofErr w:type="gramStart"/>
      <w:r w:rsidR="00083D32" w:rsidRPr="00DC67C6">
        <w:rPr>
          <w:rFonts w:ascii="Times New Roman" w:hAnsi="Times New Roman" w:cs="Times New Roman"/>
          <w:sz w:val="28"/>
          <w:szCs w:val="28"/>
        </w:rPr>
        <w:t>А также</w:t>
      </w:r>
      <w:r w:rsidR="00CA7BAC">
        <w:rPr>
          <w:rFonts w:ascii="Times New Roman" w:hAnsi="Times New Roman" w:cs="Times New Roman"/>
          <w:sz w:val="28"/>
          <w:szCs w:val="28"/>
        </w:rPr>
        <w:t xml:space="preserve"> 31 экспертно-аналитическое мероприятие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, это анализ отчетов об исполнении </w:t>
      </w:r>
      <w:r w:rsidR="00071C07">
        <w:rPr>
          <w:rFonts w:ascii="Times New Roman" w:eastAsia="Calibri" w:hAnsi="Times New Roman" w:cs="Times New Roman"/>
          <w:sz w:val="28"/>
          <w:szCs w:val="28"/>
        </w:rPr>
        <w:t>районного бюджета и бюджетов поселений (далее – местный бюджет)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, подготовка заключений на проекты решений </w:t>
      </w:r>
      <w:r w:rsidR="0038167D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38167D">
        <w:rPr>
          <w:rFonts w:ascii="Times New Roman" w:eastAsia="Calibri" w:hAnsi="Times New Roman" w:cs="Times New Roman"/>
          <w:sz w:val="28"/>
          <w:szCs w:val="28"/>
        </w:rPr>
        <w:t xml:space="preserve"> Калманского района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</w:t>
      </w:r>
      <w:r w:rsidR="0038167D">
        <w:rPr>
          <w:rFonts w:ascii="Times New Roman" w:eastAsia="Calibri" w:hAnsi="Times New Roman" w:cs="Times New Roman"/>
          <w:sz w:val="28"/>
          <w:szCs w:val="28"/>
        </w:rPr>
        <w:t>районный бюджет</w:t>
      </w:r>
      <w:r w:rsidRPr="00CA7531">
        <w:rPr>
          <w:rFonts w:ascii="Times New Roman" w:eastAsia="Calibri" w:hAnsi="Times New Roman" w:cs="Times New Roman"/>
          <w:sz w:val="28"/>
          <w:szCs w:val="28"/>
        </w:rPr>
        <w:t>,</w:t>
      </w:r>
      <w:r w:rsidR="005F2A44" w:rsidRPr="00CA7531">
        <w:rPr>
          <w:rFonts w:ascii="Times New Roman" w:eastAsia="Calibri" w:hAnsi="Times New Roman" w:cs="Times New Roman"/>
          <w:sz w:val="28"/>
          <w:szCs w:val="28"/>
        </w:rPr>
        <w:t xml:space="preserve"> проведение экспертизы на проекты </w:t>
      </w:r>
      <w:r w:rsidR="005F2A44">
        <w:rPr>
          <w:rFonts w:ascii="Times New Roman" w:eastAsia="Calibri" w:hAnsi="Times New Roman" w:cs="Times New Roman"/>
          <w:sz w:val="28"/>
          <w:szCs w:val="28"/>
        </w:rPr>
        <w:t>постановлений Администрации Калманского района об утверждении муниципальных программ (либо изменений в муниципальные программы),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 а также проведение экспертизы на проект</w:t>
      </w:r>
      <w:r w:rsidR="0038167D">
        <w:rPr>
          <w:rFonts w:ascii="Times New Roman" w:eastAsia="Calibri" w:hAnsi="Times New Roman" w:cs="Times New Roman"/>
          <w:sz w:val="28"/>
          <w:szCs w:val="28"/>
        </w:rPr>
        <w:t>ы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5F2A44">
        <w:rPr>
          <w:rFonts w:ascii="Times New Roman" w:eastAsia="Calibri" w:hAnsi="Times New Roman" w:cs="Times New Roman"/>
          <w:sz w:val="28"/>
          <w:szCs w:val="28"/>
        </w:rPr>
        <w:t>ешения о местном бюджете</w:t>
      </w:r>
      <w:proofErr w:type="gramEnd"/>
      <w:r w:rsidR="005F2A44">
        <w:rPr>
          <w:rFonts w:ascii="Times New Roman" w:eastAsia="Calibri" w:hAnsi="Times New Roman" w:cs="Times New Roman"/>
          <w:sz w:val="28"/>
          <w:szCs w:val="28"/>
        </w:rPr>
        <w:t xml:space="preserve"> на 2023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5F2A44">
        <w:rPr>
          <w:rFonts w:ascii="Times New Roman" w:eastAsia="Calibri" w:hAnsi="Times New Roman" w:cs="Times New Roman"/>
          <w:sz w:val="28"/>
          <w:szCs w:val="28"/>
        </w:rPr>
        <w:t>4-2025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 годов. Таким образом, все </w:t>
      </w:r>
      <w:r w:rsidR="000C1540">
        <w:rPr>
          <w:rFonts w:ascii="Times New Roman" w:eastAsia="Calibri" w:hAnsi="Times New Roman" w:cs="Times New Roman"/>
          <w:sz w:val="28"/>
          <w:szCs w:val="28"/>
        </w:rPr>
        <w:t xml:space="preserve">контрольные 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мероприятия касались только </w:t>
      </w:r>
      <w:r w:rsidR="000C1540">
        <w:rPr>
          <w:rFonts w:ascii="Times New Roman" w:eastAsia="Calibri" w:hAnsi="Times New Roman" w:cs="Times New Roman"/>
          <w:sz w:val="28"/>
          <w:szCs w:val="28"/>
        </w:rPr>
        <w:t>годовой бюджетной отчетности</w:t>
      </w:r>
      <w:r w:rsidRPr="004434F7">
        <w:rPr>
          <w:rFonts w:ascii="Times New Roman" w:eastAsia="Calibri" w:hAnsi="Times New Roman" w:cs="Times New Roman"/>
          <w:sz w:val="28"/>
          <w:szCs w:val="28"/>
        </w:rPr>
        <w:t>. Это обусловлено значительным объемом рабо</w:t>
      </w:r>
      <w:r w:rsidR="000C1540">
        <w:rPr>
          <w:rFonts w:ascii="Times New Roman" w:eastAsia="Calibri" w:hAnsi="Times New Roman" w:cs="Times New Roman"/>
          <w:sz w:val="28"/>
          <w:szCs w:val="28"/>
        </w:rPr>
        <w:t xml:space="preserve">ты по организации деятельности Контрольно-счетной палаты 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 как контрольно-счетного органа и отсутствием инспектора.</w:t>
      </w:r>
    </w:p>
    <w:p w:rsidR="004434F7" w:rsidRPr="004434F7" w:rsidRDefault="004434F7" w:rsidP="004434F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1A2">
        <w:rPr>
          <w:rFonts w:ascii="Times New Roman" w:eastAsia="Calibri" w:hAnsi="Times New Roman" w:cs="Times New Roman"/>
          <w:sz w:val="28"/>
          <w:szCs w:val="28"/>
        </w:rPr>
        <w:t>В ходе контрольных и экспертно-аналитических мероприятий по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 исп</w:t>
      </w:r>
      <w:r w:rsidR="00071C07">
        <w:rPr>
          <w:rFonts w:ascii="Times New Roman" w:eastAsia="Calibri" w:hAnsi="Times New Roman" w:cs="Times New Roman"/>
          <w:sz w:val="28"/>
          <w:szCs w:val="28"/>
        </w:rPr>
        <w:t>олнению местного бюджета за 202</w:t>
      </w:r>
      <w:r w:rsidR="00FC7990">
        <w:rPr>
          <w:rFonts w:ascii="Times New Roman" w:eastAsia="Calibri" w:hAnsi="Times New Roman" w:cs="Times New Roman"/>
          <w:sz w:val="28"/>
          <w:szCs w:val="28"/>
        </w:rPr>
        <w:t>1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 год и исполнения бюджета в 202</w:t>
      </w:r>
      <w:r w:rsidR="00071C07">
        <w:rPr>
          <w:rFonts w:ascii="Times New Roman" w:eastAsia="Calibri" w:hAnsi="Times New Roman" w:cs="Times New Roman"/>
          <w:sz w:val="28"/>
          <w:szCs w:val="28"/>
        </w:rPr>
        <w:t>2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 году проверялось соответствие расходных статей показателям социально-экономического развития, основным направлениям бюджетной и на</w:t>
      </w:r>
      <w:r w:rsidR="00FC7990">
        <w:rPr>
          <w:rFonts w:ascii="Times New Roman" w:eastAsia="Calibri" w:hAnsi="Times New Roman" w:cs="Times New Roman"/>
          <w:sz w:val="28"/>
          <w:szCs w:val="28"/>
        </w:rPr>
        <w:t>логовой политики</w:t>
      </w:r>
      <w:r w:rsidR="008201A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. Также проверялись параметры </w:t>
      </w:r>
      <w:proofErr w:type="gramStart"/>
      <w:r w:rsidRPr="004434F7">
        <w:rPr>
          <w:rFonts w:ascii="Times New Roman" w:eastAsia="Calibri" w:hAnsi="Times New Roman" w:cs="Times New Roman"/>
          <w:sz w:val="28"/>
          <w:szCs w:val="28"/>
        </w:rPr>
        <w:t>бюджета</w:t>
      </w:r>
      <w:proofErr w:type="gramEnd"/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 как в доходной, так и расходной частях, соответствие их плановым показателям. Проводился сравнительный анализ с показателями прошлых периодов, определялась динамика – отрицательная или положительная и ее влияние в дальнейшем. </w:t>
      </w:r>
    </w:p>
    <w:p w:rsidR="004434F7" w:rsidRPr="004434F7" w:rsidRDefault="004434F7" w:rsidP="004434F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633">
        <w:rPr>
          <w:rFonts w:ascii="Times New Roman" w:eastAsia="Calibri" w:hAnsi="Times New Roman" w:cs="Times New Roman"/>
          <w:sz w:val="28"/>
          <w:szCs w:val="28"/>
        </w:rPr>
        <w:t>Также проводился анализ расходов бюджетных ассигнований на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 реализацию муниципальных программ, соответствие объемов финансирования паспортам муниципальных программ</w:t>
      </w:r>
      <w:r w:rsidR="006E5C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4F7" w:rsidRPr="004434F7" w:rsidRDefault="004434F7" w:rsidP="004434F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4F7">
        <w:rPr>
          <w:rFonts w:ascii="Times New Roman" w:eastAsia="Calibri" w:hAnsi="Times New Roman" w:cs="Times New Roman"/>
          <w:sz w:val="28"/>
          <w:szCs w:val="28"/>
        </w:rPr>
        <w:t>Проводился контроль дефицита местного бюджета, сумм источников его финансирования и соответствие ограничениям, установленным Бюджетным кодексом.</w:t>
      </w:r>
    </w:p>
    <w:p w:rsidR="004434F7" w:rsidRPr="004434F7" w:rsidRDefault="004434F7" w:rsidP="004434F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Составленные по итогам контрольных и экспертно-аналитических мероприятий акты и заключения направлялись в </w:t>
      </w:r>
      <w:r w:rsidR="00C3052E">
        <w:rPr>
          <w:rFonts w:ascii="Times New Roman" w:eastAsia="Calibri" w:hAnsi="Times New Roman" w:cs="Times New Roman"/>
          <w:sz w:val="28"/>
          <w:szCs w:val="28"/>
        </w:rPr>
        <w:t>соответствующие органы местного самоуправления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CAA">
        <w:rPr>
          <w:rFonts w:ascii="Times New Roman" w:eastAsia="Calibri" w:hAnsi="Times New Roman" w:cs="Times New Roman"/>
          <w:sz w:val="28"/>
          <w:szCs w:val="28"/>
        </w:rPr>
        <w:t>Калманского района Алтайского края.</w:t>
      </w:r>
    </w:p>
    <w:p w:rsidR="004434F7" w:rsidRPr="004434F7" w:rsidRDefault="004434F7" w:rsidP="004434F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4F7">
        <w:rPr>
          <w:rFonts w:ascii="Times New Roman" w:eastAsia="Calibri" w:hAnsi="Times New Roman" w:cs="Times New Roman"/>
          <w:sz w:val="28"/>
          <w:szCs w:val="28"/>
        </w:rPr>
        <w:lastRenderedPageBreak/>
        <w:t>Общим итогом проверки ис</w:t>
      </w:r>
      <w:r w:rsidR="006E5CAA">
        <w:rPr>
          <w:rFonts w:ascii="Times New Roman" w:eastAsia="Calibri" w:hAnsi="Times New Roman" w:cs="Times New Roman"/>
          <w:sz w:val="28"/>
          <w:szCs w:val="28"/>
        </w:rPr>
        <w:t>полнения местного бюджета в 2022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 году является его сбалансированность, достоверность показателей, выпо</w:t>
      </w:r>
      <w:r w:rsidR="006E5CAA">
        <w:rPr>
          <w:rFonts w:ascii="Times New Roman" w:eastAsia="Calibri" w:hAnsi="Times New Roman" w:cs="Times New Roman"/>
          <w:sz w:val="28"/>
          <w:szCs w:val="28"/>
        </w:rPr>
        <w:t>лнение в соответствии с решениями органов местного самоуправления</w:t>
      </w:r>
      <w:r w:rsidRPr="004434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3244" w:rsidRPr="001A0923" w:rsidRDefault="00AD3244" w:rsidP="001A0923">
      <w:pPr>
        <w:spacing w:after="0"/>
        <w:ind w:right="-1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4. Нормативно-правовая, информационная и иная деятельность</w:t>
      </w:r>
    </w:p>
    <w:p w:rsidR="00AD3244" w:rsidRPr="001A0923" w:rsidRDefault="00AD3244" w:rsidP="001A0923">
      <w:pPr>
        <w:spacing w:after="0"/>
        <w:ind w:right="-1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Контрольно-счетной палаты Калманского района</w:t>
      </w:r>
    </w:p>
    <w:p w:rsidR="00AF0D41" w:rsidRPr="00BC2EDB" w:rsidRDefault="00AF0D41" w:rsidP="00AF0D41">
      <w:pPr>
        <w:ind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63094A" w:rsidRDefault="0063094A" w:rsidP="00586E6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E4BC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оложением</w:t>
      </w:r>
      <w:r w:rsidR="00586E60" w:rsidRPr="00AF0D41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586E60">
        <w:rPr>
          <w:rFonts w:ascii="Times New Roman" w:hAnsi="Times New Roman" w:cs="Times New Roman"/>
          <w:sz w:val="28"/>
          <w:szCs w:val="28"/>
        </w:rPr>
        <w:t>Контрольно-с</w:t>
      </w:r>
      <w:r w:rsidR="00586E60" w:rsidRPr="00AF0D41">
        <w:rPr>
          <w:rFonts w:ascii="Times New Roman" w:eastAsia="Calibri" w:hAnsi="Times New Roman" w:cs="Times New Roman"/>
          <w:sz w:val="28"/>
          <w:szCs w:val="28"/>
        </w:rPr>
        <w:t>четной палате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иными норматив</w:t>
      </w:r>
      <w:r w:rsidR="00302291">
        <w:rPr>
          <w:rFonts w:ascii="Times New Roman" w:eastAsia="Calibri" w:hAnsi="Times New Roman" w:cs="Times New Roman"/>
          <w:sz w:val="28"/>
          <w:szCs w:val="28"/>
        </w:rPr>
        <w:t>но-правовыми актами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586E60" w:rsidRPr="00AF0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2F7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86E60" w:rsidRPr="00AF0D41">
        <w:rPr>
          <w:rFonts w:ascii="Times New Roman" w:eastAsia="Calibri" w:hAnsi="Times New Roman" w:cs="Times New Roman"/>
          <w:sz w:val="28"/>
          <w:szCs w:val="28"/>
        </w:rPr>
        <w:t>обеспечения деятельности в течение</w:t>
      </w:r>
      <w:r w:rsidR="00586E60">
        <w:rPr>
          <w:rFonts w:ascii="Times New Roman" w:hAnsi="Times New Roman" w:cs="Times New Roman"/>
          <w:sz w:val="28"/>
          <w:szCs w:val="28"/>
        </w:rPr>
        <w:t xml:space="preserve"> 2022</w:t>
      </w:r>
      <w:r w:rsidR="000E4BC7">
        <w:rPr>
          <w:rFonts w:ascii="Times New Roman" w:eastAsia="Calibri" w:hAnsi="Times New Roman" w:cs="Times New Roman"/>
          <w:sz w:val="28"/>
          <w:szCs w:val="28"/>
        </w:rPr>
        <w:t xml:space="preserve"> года разработан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0E4BC7">
        <w:rPr>
          <w:rFonts w:ascii="Times New Roman" w:eastAsia="Calibri" w:hAnsi="Times New Roman" w:cs="Times New Roman"/>
          <w:sz w:val="28"/>
          <w:szCs w:val="28"/>
        </w:rPr>
        <w:t xml:space="preserve"> и утвержден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0E4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документы: </w:t>
      </w:r>
    </w:p>
    <w:p w:rsidR="00586E60" w:rsidRDefault="0063094A" w:rsidP="00586E6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0E4BC7">
        <w:rPr>
          <w:rFonts w:ascii="Times New Roman" w:eastAsia="Calibri" w:hAnsi="Times New Roman" w:cs="Times New Roman"/>
          <w:sz w:val="28"/>
          <w:szCs w:val="28"/>
        </w:rPr>
        <w:t>Р</w:t>
      </w:r>
      <w:r w:rsidR="00FE22F7">
        <w:rPr>
          <w:rFonts w:ascii="Times New Roman" w:eastAsia="Calibri" w:hAnsi="Times New Roman" w:cs="Times New Roman"/>
          <w:sz w:val="28"/>
          <w:szCs w:val="28"/>
        </w:rPr>
        <w:t>егламент Контрольно-счетной палаты</w:t>
      </w:r>
      <w:r w:rsidR="00A646EB" w:rsidRPr="00A646EB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22F7" w:rsidRDefault="0063094A" w:rsidP="00586E60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267A3">
        <w:rPr>
          <w:rFonts w:ascii="Times New Roman" w:hAnsi="Times New Roman" w:cs="Times New Roman"/>
          <w:bCs/>
          <w:sz w:val="28"/>
          <w:szCs w:val="28"/>
        </w:rPr>
        <w:t>П</w:t>
      </w:r>
      <w:r w:rsidR="00FE22F7" w:rsidRPr="00FE22F7">
        <w:rPr>
          <w:rFonts w:ascii="Times New Roman" w:hAnsi="Times New Roman" w:cs="Times New Roman"/>
          <w:bCs/>
          <w:sz w:val="28"/>
          <w:szCs w:val="28"/>
        </w:rPr>
        <w:t>равила</w:t>
      </w:r>
      <w:r w:rsidR="00FE22F7" w:rsidRPr="00FE22F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="00FE22F7" w:rsidRPr="00FE22F7">
        <w:rPr>
          <w:rFonts w:ascii="Times New Roman" w:hAnsi="Times New Roman" w:cs="Times New Roman"/>
          <w:bCs/>
          <w:sz w:val="28"/>
          <w:szCs w:val="28"/>
        </w:rPr>
        <w:t>внутреннего трудового распорядка для работников Контрольно-счетной палаты</w:t>
      </w:r>
      <w:r w:rsidR="00A646EB" w:rsidRPr="00A646EB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705B5" w:rsidRDefault="0063094A" w:rsidP="007632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5B5" w:rsidRPr="006705B5">
        <w:rPr>
          <w:rFonts w:ascii="Times New Roman" w:hAnsi="Times New Roman" w:cs="Times New Roman"/>
          <w:sz w:val="28"/>
          <w:szCs w:val="28"/>
        </w:rPr>
        <w:t>Положение о защите, хранении, обработке и передаче персональных данных ра</w:t>
      </w:r>
      <w:r>
        <w:rPr>
          <w:rFonts w:ascii="Times New Roman" w:hAnsi="Times New Roman" w:cs="Times New Roman"/>
          <w:sz w:val="28"/>
          <w:szCs w:val="28"/>
        </w:rPr>
        <w:t>ботников</w:t>
      </w:r>
      <w:r w:rsidR="00A646EB" w:rsidRPr="00A64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6EB" w:rsidRPr="00FE22F7">
        <w:rPr>
          <w:rFonts w:ascii="Times New Roman" w:hAnsi="Times New Roman" w:cs="Times New Roman"/>
          <w:bCs/>
          <w:sz w:val="28"/>
          <w:szCs w:val="28"/>
        </w:rPr>
        <w:t>Контрольно-счетной палаты</w:t>
      </w:r>
      <w:r w:rsidR="00A646EB" w:rsidRPr="00A646EB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210" w:rsidRDefault="0063094A" w:rsidP="00763210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210" w:rsidRPr="00763210">
        <w:rPr>
          <w:rFonts w:ascii="Times New Roman" w:hAnsi="Times New Roman"/>
          <w:sz w:val="28"/>
          <w:szCs w:val="28"/>
        </w:rPr>
        <w:t>Положение о системе оплаты труда работников, занимающих должности, не отнесенные к должностям муниципальной службы, в Контрольно-счетной палате Калманского района Алтайского края</w:t>
      </w:r>
      <w:r w:rsidR="00DF17E9">
        <w:rPr>
          <w:sz w:val="28"/>
          <w:szCs w:val="28"/>
        </w:rPr>
        <w:t>;</w:t>
      </w:r>
    </w:p>
    <w:p w:rsidR="00763210" w:rsidRPr="00A646EB" w:rsidRDefault="00A646EB" w:rsidP="00A64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6EB">
        <w:rPr>
          <w:rFonts w:ascii="Times New Roman" w:hAnsi="Times New Roman" w:cs="Times New Roman"/>
          <w:sz w:val="28"/>
          <w:szCs w:val="28"/>
        </w:rPr>
        <w:t>Положение об оплате труда муниципальных служащих Контрольно-счетной палаты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(утверждено районным Собранием депутатов)</w:t>
      </w:r>
      <w:r w:rsidR="003022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D41" w:rsidRPr="00AF0D41" w:rsidRDefault="005A1AAD" w:rsidP="00A646E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</w:t>
      </w:r>
      <w:r w:rsidR="006705B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F0D41" w:rsidRPr="00AF0D41">
        <w:rPr>
          <w:rFonts w:ascii="Times New Roman" w:eastAsia="Calibri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0E4BC7">
        <w:rPr>
          <w:rFonts w:ascii="Times New Roman" w:eastAsia="Calibri" w:hAnsi="Times New Roman" w:cs="Times New Roman"/>
          <w:sz w:val="28"/>
          <w:szCs w:val="28"/>
        </w:rPr>
        <w:t>четной палате и Регламентом Контрольно-счетной палаты</w:t>
      </w:r>
      <w:r w:rsidR="00AF0D41" w:rsidRPr="00AF0D41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деятельности в течение</w:t>
      </w:r>
      <w:r w:rsidR="000B6BB8">
        <w:rPr>
          <w:rFonts w:ascii="Times New Roman" w:hAnsi="Times New Roman" w:cs="Times New Roman"/>
          <w:sz w:val="28"/>
          <w:szCs w:val="28"/>
        </w:rPr>
        <w:t xml:space="preserve"> 2022</w:t>
      </w:r>
      <w:r w:rsidR="00AF0D41" w:rsidRPr="00AF0D41">
        <w:rPr>
          <w:rFonts w:ascii="Times New Roman" w:eastAsia="Calibri" w:hAnsi="Times New Roman" w:cs="Times New Roman"/>
          <w:sz w:val="28"/>
          <w:szCs w:val="28"/>
        </w:rPr>
        <w:t xml:space="preserve"> года разработаны и утверждены следующие стандарты:</w:t>
      </w:r>
    </w:p>
    <w:p w:rsidR="00AF0D41" w:rsidRPr="00AF0D41" w:rsidRDefault="00AF0D41" w:rsidP="00AF0D4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D41">
        <w:rPr>
          <w:rFonts w:ascii="Times New Roman" w:eastAsia="Calibri" w:hAnsi="Times New Roman" w:cs="Times New Roman"/>
          <w:sz w:val="28"/>
          <w:szCs w:val="28"/>
        </w:rPr>
        <w:t>Стандарты организации деятельности:</w:t>
      </w:r>
    </w:p>
    <w:p w:rsidR="0043284D" w:rsidRPr="0043284D" w:rsidRDefault="0043284D" w:rsidP="0043284D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 xml:space="preserve">           - СОД 01 «Порядок организации методологического обеспечения деятельности Контрольно-счетной палаты Калманского района Алтайского края»;</w:t>
      </w:r>
    </w:p>
    <w:p w:rsidR="0043284D" w:rsidRPr="0043284D" w:rsidRDefault="0043284D" w:rsidP="0043284D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ab/>
        <w:t>- СОД 02 «Система стандартов Контрольно-счетной палаты Калманского района Алтайского края».</w:t>
      </w:r>
    </w:p>
    <w:p w:rsidR="0043284D" w:rsidRPr="0043284D" w:rsidRDefault="0043284D" w:rsidP="0043284D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 xml:space="preserve">           - СОД 06 «Порядок п</w:t>
      </w:r>
      <w:r w:rsidRPr="0043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ланирования работы Контрольно-счетной палаты </w:t>
      </w:r>
      <w:r w:rsidRPr="0043284D">
        <w:rPr>
          <w:rFonts w:ascii="Times New Roman" w:hAnsi="Times New Roman" w:cs="Times New Roman"/>
          <w:sz w:val="28"/>
          <w:szCs w:val="28"/>
        </w:rPr>
        <w:t>Калманского</w:t>
      </w:r>
      <w:r w:rsidRPr="0043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43284D">
        <w:rPr>
          <w:rFonts w:ascii="Times New Roman" w:hAnsi="Times New Roman" w:cs="Times New Roman"/>
          <w:sz w:val="28"/>
          <w:szCs w:val="28"/>
        </w:rPr>
        <w:t>»;</w:t>
      </w:r>
    </w:p>
    <w:p w:rsidR="0043284D" w:rsidRPr="0043284D" w:rsidRDefault="0043284D" w:rsidP="0043284D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ab/>
        <w:t>- СОД 011 «</w:t>
      </w:r>
      <w:r w:rsidRPr="0043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годового отчета о работе Контрольно-счетной палаты </w:t>
      </w:r>
      <w:r w:rsidRPr="0043284D">
        <w:rPr>
          <w:rFonts w:ascii="Times New Roman" w:hAnsi="Times New Roman" w:cs="Times New Roman"/>
          <w:sz w:val="28"/>
          <w:szCs w:val="28"/>
        </w:rPr>
        <w:t>Калманского</w:t>
      </w:r>
      <w:r w:rsidRPr="0043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43284D">
        <w:rPr>
          <w:rFonts w:ascii="Times New Roman" w:hAnsi="Times New Roman" w:cs="Times New Roman"/>
          <w:sz w:val="28"/>
          <w:szCs w:val="28"/>
        </w:rPr>
        <w:t>».</w:t>
      </w:r>
    </w:p>
    <w:p w:rsidR="00AF0D41" w:rsidRPr="00AF0D41" w:rsidRDefault="00AF0D41" w:rsidP="00AF0D4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D41">
        <w:rPr>
          <w:rFonts w:ascii="Times New Roman" w:eastAsia="Calibri" w:hAnsi="Times New Roman" w:cs="Times New Roman"/>
          <w:sz w:val="28"/>
          <w:szCs w:val="28"/>
        </w:rPr>
        <w:t>Стандарты внешнего муниципального финансового контроля:</w:t>
      </w:r>
    </w:p>
    <w:p w:rsidR="000D573F" w:rsidRPr="007C4B9C" w:rsidRDefault="000D573F" w:rsidP="000D573F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9C">
        <w:rPr>
          <w:rFonts w:ascii="Times New Roman" w:hAnsi="Times New Roman" w:cs="Times New Roman"/>
          <w:sz w:val="28"/>
          <w:szCs w:val="28"/>
        </w:rPr>
        <w:lastRenderedPageBreak/>
        <w:t xml:space="preserve">          -СВМФК 001 «Общие требование, правила и процедуры проведения контрольного мероприятия»;  </w:t>
      </w:r>
    </w:p>
    <w:p w:rsidR="000D573F" w:rsidRPr="007C4B9C" w:rsidRDefault="000D573F" w:rsidP="000D573F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9C">
        <w:rPr>
          <w:rFonts w:ascii="Times New Roman" w:hAnsi="Times New Roman" w:cs="Times New Roman"/>
          <w:bCs/>
          <w:sz w:val="28"/>
          <w:szCs w:val="28"/>
        </w:rPr>
        <w:t xml:space="preserve">          -СВМФК 011 «Общие требования, правила и процедуры проведения  экспертно – аналитического мероприятия</w:t>
      </w:r>
      <w:r w:rsidRPr="007C4B9C">
        <w:rPr>
          <w:rFonts w:ascii="Times New Roman" w:hAnsi="Times New Roman" w:cs="Times New Roman"/>
          <w:b/>
          <w:bCs/>
          <w:sz w:val="28"/>
          <w:szCs w:val="28"/>
        </w:rPr>
        <w:t xml:space="preserve">»;  </w:t>
      </w:r>
    </w:p>
    <w:p w:rsidR="000D573F" w:rsidRPr="007C4B9C" w:rsidRDefault="000D573F" w:rsidP="000D573F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9C">
        <w:rPr>
          <w:rFonts w:ascii="Times New Roman" w:hAnsi="Times New Roman" w:cs="Times New Roman"/>
          <w:sz w:val="28"/>
          <w:szCs w:val="28"/>
        </w:rPr>
        <w:t xml:space="preserve">          -СВМФК 012 «О</w:t>
      </w:r>
      <w:r w:rsidRPr="007C4B9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правила проведения экспертизы проектов муниципальных программ»</w:t>
      </w:r>
      <w:r w:rsidRPr="007C4B9C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0D573F" w:rsidRDefault="000D573F" w:rsidP="000D573F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9C">
        <w:rPr>
          <w:rFonts w:ascii="Times New Roman" w:hAnsi="Times New Roman" w:cs="Times New Roman"/>
          <w:sz w:val="28"/>
          <w:szCs w:val="28"/>
        </w:rPr>
        <w:t xml:space="preserve">          -СВМФК 021 «Проведение аудита эффективности реализации муниципальных программ»; </w:t>
      </w:r>
    </w:p>
    <w:p w:rsidR="000D573F" w:rsidRPr="00AA4248" w:rsidRDefault="000D573F" w:rsidP="000D573F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9C">
        <w:rPr>
          <w:rFonts w:ascii="Times New Roman" w:hAnsi="Times New Roman" w:cs="Times New Roman"/>
          <w:sz w:val="28"/>
          <w:szCs w:val="28"/>
        </w:rPr>
        <w:t xml:space="preserve">          -СВМФК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4B9C">
        <w:rPr>
          <w:rFonts w:ascii="Times New Roman" w:hAnsi="Times New Roman" w:cs="Times New Roman"/>
          <w:sz w:val="28"/>
          <w:szCs w:val="28"/>
        </w:rPr>
        <w:t>1 «</w:t>
      </w:r>
      <w:r w:rsidRPr="00AA4248">
        <w:rPr>
          <w:rFonts w:ascii="Times New Roman" w:hAnsi="Times New Roman" w:cs="Times New Roman"/>
          <w:sz w:val="28"/>
          <w:szCs w:val="28"/>
        </w:rPr>
        <w:t>Контроль реализации результатов контрольных и экспертно-</w:t>
      </w:r>
      <w:r w:rsidRPr="00AA4248">
        <w:rPr>
          <w:rFonts w:ascii="Times New Roman" w:hAnsi="Times New Roman" w:cs="Times New Roman"/>
          <w:sz w:val="28"/>
          <w:szCs w:val="28"/>
        </w:rPr>
        <w:softHyphen/>
        <w:t>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2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573F" w:rsidRPr="007C4B9C" w:rsidRDefault="000D573F" w:rsidP="000D573F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9C">
        <w:rPr>
          <w:rFonts w:ascii="Times New Roman" w:hAnsi="Times New Roman" w:cs="Times New Roman"/>
          <w:sz w:val="28"/>
          <w:szCs w:val="28"/>
        </w:rPr>
        <w:t xml:space="preserve">          -СВМФК 041 «Экспертиза проекта бюджета на очередной финансовый год»;</w:t>
      </w:r>
    </w:p>
    <w:p w:rsidR="000D573F" w:rsidRPr="007C4B9C" w:rsidRDefault="000D573F" w:rsidP="000D573F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9C">
        <w:rPr>
          <w:rFonts w:ascii="Times New Roman" w:hAnsi="Times New Roman" w:cs="Times New Roman"/>
          <w:sz w:val="28"/>
          <w:szCs w:val="28"/>
        </w:rPr>
        <w:t xml:space="preserve">          -СВМФК 061 «</w:t>
      </w:r>
      <w:r w:rsidRPr="007C4B9C">
        <w:rPr>
          <w:rFonts w:ascii="Times New Roman" w:hAnsi="Times New Roman" w:cs="Times New Roman"/>
          <w:bCs/>
          <w:sz w:val="28"/>
          <w:szCs w:val="28"/>
        </w:rPr>
        <w:t>Оперативный контроль исполнения  бюджета Калманского района Алтайского края</w:t>
      </w:r>
      <w:r w:rsidRPr="007C4B9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D573F" w:rsidRPr="007C4B9C" w:rsidRDefault="000D573F" w:rsidP="000D573F">
      <w:pPr>
        <w:tabs>
          <w:tab w:val="left" w:pos="709"/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9C">
        <w:rPr>
          <w:rFonts w:ascii="Times New Roman" w:hAnsi="Times New Roman" w:cs="Times New Roman"/>
          <w:bCs/>
          <w:sz w:val="28"/>
          <w:szCs w:val="28"/>
        </w:rPr>
        <w:t xml:space="preserve">          -СВМФК 071 «П</w:t>
      </w:r>
      <w:r w:rsidRPr="007C4B9C">
        <w:rPr>
          <w:rFonts w:ascii="Times New Roman" w:eastAsia="Calibri" w:hAnsi="Times New Roman" w:cs="Times New Roman"/>
          <w:sz w:val="28"/>
          <w:szCs w:val="28"/>
        </w:rPr>
        <w:t>орядок организации и проведения внешней проверки годового отчета об исполнении бюджета муниципального образования Калманский район Алтайского края</w:t>
      </w:r>
      <w:r w:rsidRPr="007C4B9C">
        <w:rPr>
          <w:rFonts w:ascii="Times New Roman" w:hAnsi="Times New Roman" w:cs="Times New Roman"/>
          <w:b/>
          <w:bCs/>
          <w:sz w:val="28"/>
          <w:szCs w:val="28"/>
        </w:rPr>
        <w:t xml:space="preserve">»;  </w:t>
      </w:r>
    </w:p>
    <w:p w:rsidR="000D573F" w:rsidRPr="007C4B9C" w:rsidRDefault="000D573F" w:rsidP="000D573F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9C">
        <w:rPr>
          <w:rFonts w:ascii="Times New Roman" w:hAnsi="Times New Roman" w:cs="Times New Roman"/>
          <w:sz w:val="28"/>
          <w:szCs w:val="28"/>
        </w:rPr>
        <w:t xml:space="preserve">          -СВМФК 082 «Проведение аудита в сфере закупок товаров, работ, услуг</w:t>
      </w:r>
      <w:r w:rsidRPr="007C4B9C">
        <w:rPr>
          <w:sz w:val="28"/>
          <w:szCs w:val="28"/>
        </w:rPr>
        <w:t xml:space="preserve"> </w:t>
      </w:r>
      <w:r w:rsidRPr="007C4B9C">
        <w:rPr>
          <w:rStyle w:val="markedcontent"/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Pr="007C4B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D41" w:rsidRPr="00AF0D41" w:rsidRDefault="00F73896" w:rsidP="00197CD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3F4529">
        <w:rPr>
          <w:rFonts w:ascii="Times New Roman" w:eastAsia="Calibri" w:hAnsi="Times New Roman" w:cs="Times New Roman"/>
          <w:sz w:val="28"/>
          <w:szCs w:val="28"/>
        </w:rPr>
        <w:t>Кроме этого, в 2022</w:t>
      </w:r>
      <w:r w:rsidR="00AF0D41" w:rsidRPr="003F4529">
        <w:rPr>
          <w:rFonts w:ascii="Times New Roman" w:eastAsia="Calibri" w:hAnsi="Times New Roman" w:cs="Times New Roman"/>
          <w:sz w:val="28"/>
          <w:szCs w:val="28"/>
        </w:rPr>
        <w:t xml:space="preserve"> году заключены </w:t>
      </w:r>
      <w:r w:rsidR="00197CD8" w:rsidRPr="003F4529">
        <w:rPr>
          <w:rFonts w:ascii="Times New Roman" w:eastAsia="Calibri" w:hAnsi="Times New Roman" w:cs="Times New Roman"/>
          <w:sz w:val="28"/>
          <w:szCs w:val="28"/>
        </w:rPr>
        <w:t xml:space="preserve">соглашение о порядке взаимодействия с прокуратурой Калманского района </w:t>
      </w:r>
      <w:r w:rsidR="00AF0D41" w:rsidRPr="003F452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и соглашение о сотрудничестве со Счетной палатой Алтайского края.</w:t>
      </w:r>
      <w:r w:rsidR="00AF0D41" w:rsidRPr="00AF0D4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F0D41" w:rsidRPr="00AF0D41" w:rsidRDefault="00AF0D41" w:rsidP="00AF0D4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072">
        <w:rPr>
          <w:rFonts w:ascii="Times New Roman" w:eastAsia="Calibri" w:hAnsi="Times New Roman" w:cs="Times New Roman"/>
          <w:sz w:val="28"/>
          <w:szCs w:val="28"/>
        </w:rPr>
        <w:t>В течение 202</w:t>
      </w:r>
      <w:r w:rsidR="003F4529" w:rsidRPr="00BD5072">
        <w:rPr>
          <w:rFonts w:ascii="Times New Roman" w:eastAsia="Calibri" w:hAnsi="Times New Roman" w:cs="Times New Roman"/>
          <w:sz w:val="28"/>
          <w:szCs w:val="28"/>
        </w:rPr>
        <w:t xml:space="preserve">2 года Контрольно-счетная </w:t>
      </w:r>
      <w:r w:rsidRPr="00BD5072">
        <w:rPr>
          <w:rFonts w:ascii="Times New Roman" w:eastAsia="Calibri" w:hAnsi="Times New Roman" w:cs="Times New Roman"/>
          <w:sz w:val="28"/>
          <w:szCs w:val="28"/>
        </w:rPr>
        <w:t xml:space="preserve"> палата принимала участие в мониторингах, проводимых Счетной палатой Алтай</w:t>
      </w:r>
      <w:r w:rsidR="003F4529" w:rsidRPr="00BD5072">
        <w:rPr>
          <w:rFonts w:ascii="Times New Roman" w:eastAsia="Calibri" w:hAnsi="Times New Roman" w:cs="Times New Roman"/>
          <w:sz w:val="28"/>
          <w:szCs w:val="28"/>
        </w:rPr>
        <w:t>ского края, и видеоконференциях.</w:t>
      </w:r>
      <w:r w:rsidRPr="00AF0D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0D41" w:rsidRPr="00AF0D41" w:rsidRDefault="00A64CBD" w:rsidP="00AF0D4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="00AF0D41" w:rsidRPr="00AF0D41">
        <w:rPr>
          <w:rFonts w:ascii="Times New Roman" w:eastAsia="Calibri" w:hAnsi="Times New Roman" w:cs="Times New Roman"/>
          <w:sz w:val="28"/>
          <w:szCs w:val="28"/>
        </w:rPr>
        <w:t>четная палата в своей деятельности руководствуется принципами открытости и гласн</w:t>
      </w:r>
      <w:r>
        <w:rPr>
          <w:rFonts w:ascii="Times New Roman" w:eastAsia="Calibri" w:hAnsi="Times New Roman" w:cs="Times New Roman"/>
          <w:sz w:val="28"/>
          <w:szCs w:val="28"/>
        </w:rPr>
        <w:t>ости, закрепленными в статье 3 п</w:t>
      </w:r>
      <w:r w:rsidR="00AF0D41" w:rsidRPr="00AF0D41">
        <w:rPr>
          <w:rFonts w:ascii="Times New Roman" w:eastAsia="Calibri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eastAsia="Calibri" w:hAnsi="Times New Roman" w:cs="Times New Roman"/>
          <w:sz w:val="28"/>
          <w:szCs w:val="28"/>
        </w:rPr>
        <w:t>Контрольно-счетной палате.</w:t>
      </w:r>
    </w:p>
    <w:p w:rsidR="00AF0D41" w:rsidRPr="00CF4ECD" w:rsidRDefault="00AF0D41" w:rsidP="00AF0D4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D41">
        <w:rPr>
          <w:rFonts w:ascii="Times New Roman" w:eastAsia="Calibri" w:hAnsi="Times New Roman" w:cs="Times New Roman"/>
          <w:sz w:val="28"/>
          <w:szCs w:val="28"/>
        </w:rPr>
        <w:t xml:space="preserve">По окончании контрольных и экспертно-аналитических мероприятий о результатах информируются </w:t>
      </w:r>
      <w:r w:rsidR="00973517">
        <w:rPr>
          <w:rFonts w:ascii="Times New Roman" w:eastAsia="Calibri" w:hAnsi="Times New Roman" w:cs="Times New Roman"/>
          <w:sz w:val="28"/>
          <w:szCs w:val="28"/>
        </w:rPr>
        <w:t xml:space="preserve">соответствующие представители </w:t>
      </w:r>
      <w:r w:rsidR="00973517" w:rsidRPr="00CF4ECD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Pr="00CF4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0D41" w:rsidRPr="00CF4ECD" w:rsidRDefault="00AF0D41" w:rsidP="00AF0D41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F4E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 целях реализации положений статьи 19 Федераль</w:t>
      </w:r>
      <w:r w:rsidR="00BD4DC1" w:rsidRPr="00CF4E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ного закона № 6-ФЗ и статьи 20 П</w:t>
      </w:r>
      <w:r w:rsidRPr="00CF4E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оложения о </w:t>
      </w:r>
      <w:r w:rsidR="00CD1972" w:rsidRPr="00CF4E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Контрольно-счетной палате</w:t>
      </w:r>
      <w:r w:rsidRPr="00CF4E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в информационно-телекоммуникационной сети «Интернет» размещается информация о деятельности </w:t>
      </w:r>
      <w:r w:rsidR="00CD1972" w:rsidRPr="00CF4E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Контрольно-с</w:t>
      </w:r>
      <w:r w:rsidRPr="00CF4E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четной палаты. На сайте размещена общая информация, структура </w:t>
      </w:r>
      <w:r w:rsidR="00CD1972" w:rsidRPr="00CF4ECD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CF4E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четной палаты, устанавливающие документы, приведена нормативно-правовая база муниципального финансового контроля, план работы, представлены результаты проведённых </w:t>
      </w:r>
      <w:r w:rsidRPr="00CF4E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контрольных и экспертно-аналитических мероприятий, </w:t>
      </w:r>
      <w:r w:rsidR="00AC136F" w:rsidRPr="00CF4E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информацию по </w:t>
      </w:r>
      <w:r w:rsidRPr="00CF4E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противодействию коррупции.</w:t>
      </w:r>
    </w:p>
    <w:p w:rsidR="00AF0D41" w:rsidRPr="00AF0D41" w:rsidRDefault="00AF0D41" w:rsidP="00AF0D41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F4E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 учетом выбранных приоритетов в</w:t>
      </w:r>
      <w:r w:rsidRPr="00AF0D4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своей деятельности при проведении контрольных, экспертно-аналитических и иных мероприятий в пределах компетенции </w:t>
      </w:r>
      <w:r w:rsidR="00CD1972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="00CD197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четной палаты в 2022</w:t>
      </w:r>
      <w:r w:rsidRPr="00AF0D4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году основные функции, возложенные нормативными актами и утвержденными плановыми заданиями, выполнены.</w:t>
      </w:r>
      <w:r w:rsidR="00CD197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Главным итогом 2022</w:t>
      </w:r>
      <w:r w:rsidRPr="00AF0D4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года является организация деятельности </w:t>
      </w:r>
      <w:r w:rsidR="00CD1972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AF0D4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четной палаты.</w:t>
      </w:r>
    </w:p>
    <w:p w:rsidR="00AF0D41" w:rsidRPr="00AF0D41" w:rsidRDefault="00AF0D41" w:rsidP="00AF0D4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D41" w:rsidRPr="00AF0D41" w:rsidRDefault="00AF0D41" w:rsidP="00AF0D4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C8F">
        <w:rPr>
          <w:rFonts w:ascii="Times New Roman" w:eastAsia="Calibri" w:hAnsi="Times New Roman" w:cs="Times New Roman"/>
          <w:b/>
          <w:sz w:val="28"/>
          <w:szCs w:val="28"/>
        </w:rPr>
        <w:t>Задачи на 202</w:t>
      </w:r>
      <w:r w:rsidR="00C607EE" w:rsidRPr="005A4C8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A4C8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F0D41" w:rsidRPr="00AF0D41" w:rsidRDefault="00AF0D41" w:rsidP="00AF0D41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F0D41" w:rsidRPr="00AF0D41" w:rsidRDefault="00AF0D41" w:rsidP="00AF0D4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D41">
        <w:rPr>
          <w:rFonts w:ascii="Times New Roman" w:eastAsia="Calibri" w:hAnsi="Times New Roman" w:cs="Times New Roman"/>
          <w:sz w:val="28"/>
          <w:szCs w:val="28"/>
        </w:rPr>
        <w:t>При утверждении плана работы на 202</w:t>
      </w:r>
      <w:r w:rsidR="00C607EE">
        <w:rPr>
          <w:rFonts w:ascii="Times New Roman" w:eastAsia="Calibri" w:hAnsi="Times New Roman" w:cs="Times New Roman"/>
          <w:sz w:val="28"/>
          <w:szCs w:val="28"/>
        </w:rPr>
        <w:t>3</w:t>
      </w:r>
      <w:r w:rsidRPr="00AF0D41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607EE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AF0D41">
        <w:rPr>
          <w:rFonts w:ascii="Times New Roman" w:eastAsia="Calibri" w:hAnsi="Times New Roman" w:cs="Times New Roman"/>
          <w:sz w:val="28"/>
          <w:szCs w:val="28"/>
        </w:rPr>
        <w:t>четной палатой предусмотрено проведение всех обязательных контрольных и экспертно-аналитических мероприятий, предусмотренных действующим законодательством</w:t>
      </w:r>
      <w:r w:rsidR="00C607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0D41" w:rsidRPr="00AF0D41" w:rsidRDefault="00AF0D41" w:rsidP="00AF0D4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D41">
        <w:rPr>
          <w:rFonts w:ascii="Times New Roman" w:eastAsia="Calibri" w:hAnsi="Times New Roman" w:cs="Times New Roman"/>
          <w:sz w:val="28"/>
          <w:szCs w:val="28"/>
        </w:rPr>
        <w:t>В 202</w:t>
      </w:r>
      <w:r w:rsidR="00C607EE">
        <w:rPr>
          <w:rFonts w:ascii="Times New Roman" w:eastAsia="Calibri" w:hAnsi="Times New Roman" w:cs="Times New Roman"/>
          <w:sz w:val="28"/>
          <w:szCs w:val="28"/>
        </w:rPr>
        <w:t>3</w:t>
      </w:r>
      <w:r w:rsidRPr="00AF0D41">
        <w:rPr>
          <w:rFonts w:ascii="Times New Roman" w:eastAsia="Calibri" w:hAnsi="Times New Roman" w:cs="Times New Roman"/>
          <w:sz w:val="28"/>
          <w:szCs w:val="28"/>
        </w:rPr>
        <w:t xml:space="preserve"> году основными задачами для </w:t>
      </w:r>
      <w:r w:rsidR="00C607EE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AF0D41">
        <w:rPr>
          <w:rFonts w:ascii="Times New Roman" w:eastAsia="Calibri" w:hAnsi="Times New Roman" w:cs="Times New Roman"/>
          <w:sz w:val="28"/>
          <w:szCs w:val="28"/>
        </w:rPr>
        <w:t xml:space="preserve">четной палаты являются вопросы </w:t>
      </w:r>
      <w:proofErr w:type="gramStart"/>
      <w:r w:rsidRPr="00AF0D41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AF0D4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0D41" w:rsidRPr="00AF0D41" w:rsidRDefault="00AF0D41" w:rsidP="00AF0D41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D4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AF0D41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AF0D41">
        <w:rPr>
          <w:rFonts w:ascii="Times New Roman" w:eastAsia="Calibri" w:hAnsi="Times New Roman" w:cs="Times New Roman"/>
          <w:sz w:val="28"/>
          <w:szCs w:val="28"/>
        </w:rPr>
        <w:t xml:space="preserve"> формированием и исполнением </w:t>
      </w:r>
      <w:r w:rsidR="004E4E52">
        <w:rPr>
          <w:rFonts w:ascii="Times New Roman" w:eastAsia="Calibri" w:hAnsi="Times New Roman" w:cs="Times New Roman"/>
          <w:sz w:val="28"/>
          <w:szCs w:val="28"/>
        </w:rPr>
        <w:t>местного бюджета</w:t>
      </w:r>
      <w:r w:rsidRPr="00AF0D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0D41" w:rsidRPr="00AF0D41" w:rsidRDefault="00AF0D41" w:rsidP="00AF0D41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D41">
        <w:rPr>
          <w:rFonts w:ascii="Times New Roman" w:eastAsia="Calibri" w:hAnsi="Times New Roman" w:cs="Times New Roman"/>
          <w:sz w:val="28"/>
          <w:szCs w:val="28"/>
        </w:rPr>
        <w:t xml:space="preserve"> - аудиту эффективности использования средств</w:t>
      </w:r>
      <w:r w:rsidR="004E4E52">
        <w:rPr>
          <w:rFonts w:ascii="Times New Roman" w:eastAsia="Calibri" w:hAnsi="Times New Roman" w:cs="Times New Roman"/>
          <w:sz w:val="28"/>
          <w:szCs w:val="28"/>
        </w:rPr>
        <w:t xml:space="preserve"> районного бюджета</w:t>
      </w:r>
      <w:r w:rsidRPr="00AF0D41">
        <w:rPr>
          <w:rFonts w:ascii="Times New Roman" w:eastAsia="Calibri" w:hAnsi="Times New Roman" w:cs="Times New Roman"/>
          <w:sz w:val="28"/>
          <w:szCs w:val="28"/>
        </w:rPr>
        <w:t>, направленных на реализацию муниципальных программ;</w:t>
      </w:r>
    </w:p>
    <w:p w:rsidR="00AF0D41" w:rsidRPr="00AF0D41" w:rsidRDefault="00AF0D41" w:rsidP="00AF0D41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D41">
        <w:rPr>
          <w:rFonts w:ascii="Times New Roman" w:eastAsia="Calibri" w:hAnsi="Times New Roman" w:cs="Times New Roman"/>
          <w:sz w:val="28"/>
          <w:szCs w:val="28"/>
        </w:rPr>
        <w:t>- законности, результативности и эффективности использования субсидий, выделенных из местного бюджета муниципальным бюджетным учреждениям;</w:t>
      </w:r>
    </w:p>
    <w:p w:rsidR="00AF0D41" w:rsidRPr="00AF0D41" w:rsidRDefault="00AF0D41" w:rsidP="00AF0D41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D41">
        <w:rPr>
          <w:rFonts w:ascii="Times New Roman" w:eastAsia="Calibri" w:hAnsi="Times New Roman" w:cs="Times New Roman"/>
          <w:sz w:val="28"/>
          <w:szCs w:val="28"/>
        </w:rPr>
        <w:t xml:space="preserve"> - управлению, эффективности и рациональности распоряжения (использования) муниципальным имуществом;</w:t>
      </w:r>
    </w:p>
    <w:p w:rsidR="00AF0D41" w:rsidRPr="00AF0D41" w:rsidRDefault="00AF0D41" w:rsidP="00AF0D41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D41">
        <w:rPr>
          <w:rFonts w:ascii="Times New Roman" w:eastAsia="Calibri" w:hAnsi="Times New Roman" w:cs="Times New Roman"/>
          <w:sz w:val="28"/>
          <w:szCs w:val="28"/>
        </w:rPr>
        <w:t xml:space="preserve"> - аудиту в сфере закупок для муниципальных нужд.</w:t>
      </w:r>
    </w:p>
    <w:p w:rsidR="00AF0D41" w:rsidRPr="00AF0D41" w:rsidRDefault="00AF0D41" w:rsidP="00AF0D4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D41">
        <w:rPr>
          <w:rFonts w:ascii="Times New Roman" w:eastAsia="Calibri" w:hAnsi="Times New Roman" w:cs="Times New Roman"/>
          <w:sz w:val="28"/>
          <w:szCs w:val="28"/>
        </w:rPr>
        <w:t xml:space="preserve">А также осуществление </w:t>
      </w:r>
      <w:proofErr w:type="gramStart"/>
      <w:r w:rsidRPr="00AF0D4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F0D41">
        <w:rPr>
          <w:rFonts w:ascii="Times New Roman" w:eastAsia="Calibri" w:hAnsi="Times New Roman" w:cs="Times New Roman"/>
          <w:sz w:val="28"/>
          <w:szCs w:val="28"/>
        </w:rPr>
        <w:t xml:space="preserve"> реализацией предложений и рекомендаций </w:t>
      </w:r>
      <w:r w:rsidR="004E4E52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AF0D41">
        <w:rPr>
          <w:rFonts w:ascii="Times New Roman" w:eastAsia="Calibri" w:hAnsi="Times New Roman" w:cs="Times New Roman"/>
          <w:sz w:val="28"/>
          <w:szCs w:val="28"/>
        </w:rPr>
        <w:t xml:space="preserve">четной палаты, выработанных по результатам контрольных и экспертно-аналитических мероприятий, направленных на эффективное использование средств местного бюджета, повышение качества управления муниципальными финансами. Продолжение работы, направленной на обеспечение публичности предоставления информации о деятельности </w:t>
      </w:r>
      <w:r w:rsidR="004E4E52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AF0D41">
        <w:rPr>
          <w:rFonts w:ascii="Times New Roman" w:eastAsia="Calibri" w:hAnsi="Times New Roman" w:cs="Times New Roman"/>
          <w:sz w:val="28"/>
          <w:szCs w:val="28"/>
        </w:rPr>
        <w:t xml:space="preserve">четной палаты, повышения качества контрольной и экспертно-аналитической деятельности посредством повышения квалификации сотрудников </w:t>
      </w:r>
      <w:r w:rsidR="004E4E52">
        <w:rPr>
          <w:rFonts w:ascii="Times New Roman" w:eastAsia="Calibri" w:hAnsi="Times New Roman" w:cs="Times New Roman"/>
          <w:sz w:val="28"/>
          <w:szCs w:val="28"/>
        </w:rPr>
        <w:t>Контрольно-с</w:t>
      </w:r>
      <w:r w:rsidRPr="00AF0D41">
        <w:rPr>
          <w:rFonts w:ascii="Times New Roman" w:eastAsia="Calibri" w:hAnsi="Times New Roman" w:cs="Times New Roman"/>
          <w:sz w:val="28"/>
          <w:szCs w:val="28"/>
        </w:rPr>
        <w:t xml:space="preserve">четной палаты, совершенствования стандартов внешнего муниципального финансового контроля и разработка новых.  </w:t>
      </w:r>
    </w:p>
    <w:sectPr w:rsidR="00AF0D41" w:rsidRPr="00AF0D41" w:rsidSect="00AD415E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A3" w:rsidRDefault="009E35A3" w:rsidP="00931F79">
      <w:pPr>
        <w:spacing w:after="0" w:line="240" w:lineRule="auto"/>
      </w:pPr>
      <w:r>
        <w:separator/>
      </w:r>
    </w:p>
  </w:endnote>
  <w:endnote w:type="continuationSeparator" w:id="0">
    <w:p w:rsidR="009E35A3" w:rsidRDefault="009E35A3" w:rsidP="0093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5497"/>
      <w:docPartObj>
        <w:docPartGallery w:val="Page Numbers (Bottom of Page)"/>
        <w:docPartUnique/>
      </w:docPartObj>
    </w:sdtPr>
    <w:sdtEndPr/>
    <w:sdtContent>
      <w:p w:rsidR="00CA35B9" w:rsidRDefault="00B0018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1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A35B9" w:rsidRDefault="00CA35B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5493"/>
      <w:docPartObj>
        <w:docPartGallery w:val="Page Numbers (Bottom of Page)"/>
        <w:docPartUnique/>
      </w:docPartObj>
    </w:sdtPr>
    <w:sdtEndPr/>
    <w:sdtContent>
      <w:p w:rsidR="00CA35B9" w:rsidRDefault="009E35A3">
        <w:pPr>
          <w:pStyle w:val="ad"/>
          <w:jc w:val="center"/>
        </w:pPr>
      </w:p>
    </w:sdtContent>
  </w:sdt>
  <w:p w:rsidR="00CA35B9" w:rsidRDefault="00CA35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A3" w:rsidRDefault="009E35A3" w:rsidP="00931F79">
      <w:pPr>
        <w:spacing w:after="0" w:line="240" w:lineRule="auto"/>
      </w:pPr>
      <w:r>
        <w:separator/>
      </w:r>
    </w:p>
  </w:footnote>
  <w:footnote w:type="continuationSeparator" w:id="0">
    <w:p w:rsidR="009E35A3" w:rsidRDefault="009E35A3" w:rsidP="0093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79" w:rsidRDefault="00931F79">
    <w:pPr>
      <w:pStyle w:val="a6"/>
      <w:jc w:val="right"/>
    </w:pPr>
  </w:p>
  <w:p w:rsidR="00931F79" w:rsidRDefault="00931F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6D34"/>
    <w:multiLevelType w:val="hybridMultilevel"/>
    <w:tmpl w:val="F8821BC6"/>
    <w:lvl w:ilvl="0" w:tplc="315CEDCA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79626895"/>
    <w:multiLevelType w:val="hybridMultilevel"/>
    <w:tmpl w:val="8CCAA382"/>
    <w:lvl w:ilvl="0" w:tplc="6C321D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28E"/>
    <w:rsid w:val="0001095F"/>
    <w:rsid w:val="000135DA"/>
    <w:rsid w:val="00071C07"/>
    <w:rsid w:val="00083D32"/>
    <w:rsid w:val="000A72A1"/>
    <w:rsid w:val="000B6BB8"/>
    <w:rsid w:val="000C1540"/>
    <w:rsid w:val="000D573F"/>
    <w:rsid w:val="000E4BC7"/>
    <w:rsid w:val="00136DDA"/>
    <w:rsid w:val="00176264"/>
    <w:rsid w:val="00197CD8"/>
    <w:rsid w:val="001A0923"/>
    <w:rsid w:val="001C50E8"/>
    <w:rsid w:val="002030CF"/>
    <w:rsid w:val="0022419C"/>
    <w:rsid w:val="00262E2E"/>
    <w:rsid w:val="00292275"/>
    <w:rsid w:val="00302291"/>
    <w:rsid w:val="0030328A"/>
    <w:rsid w:val="003065DA"/>
    <w:rsid w:val="00341F05"/>
    <w:rsid w:val="0034748F"/>
    <w:rsid w:val="003661D9"/>
    <w:rsid w:val="0038167D"/>
    <w:rsid w:val="003C646E"/>
    <w:rsid w:val="003F0159"/>
    <w:rsid w:val="003F4529"/>
    <w:rsid w:val="0043284D"/>
    <w:rsid w:val="004434F7"/>
    <w:rsid w:val="004450EE"/>
    <w:rsid w:val="00463798"/>
    <w:rsid w:val="004C0C45"/>
    <w:rsid w:val="004E4E52"/>
    <w:rsid w:val="00521A5A"/>
    <w:rsid w:val="00586E60"/>
    <w:rsid w:val="005A1AAD"/>
    <w:rsid w:val="005A4C8F"/>
    <w:rsid w:val="005D715D"/>
    <w:rsid w:val="005F2A44"/>
    <w:rsid w:val="005F7ED1"/>
    <w:rsid w:val="00622991"/>
    <w:rsid w:val="0063094A"/>
    <w:rsid w:val="006705B5"/>
    <w:rsid w:val="006742EB"/>
    <w:rsid w:val="006C707B"/>
    <w:rsid w:val="006E5A3A"/>
    <w:rsid w:val="006E5CAA"/>
    <w:rsid w:val="007267A3"/>
    <w:rsid w:val="00763210"/>
    <w:rsid w:val="007F528E"/>
    <w:rsid w:val="008201A2"/>
    <w:rsid w:val="0083503F"/>
    <w:rsid w:val="008B6888"/>
    <w:rsid w:val="008F527E"/>
    <w:rsid w:val="009255D1"/>
    <w:rsid w:val="00930E26"/>
    <w:rsid w:val="00931F79"/>
    <w:rsid w:val="009601EF"/>
    <w:rsid w:val="00973517"/>
    <w:rsid w:val="009D4163"/>
    <w:rsid w:val="009E35A3"/>
    <w:rsid w:val="00A20B2B"/>
    <w:rsid w:val="00A646EB"/>
    <w:rsid w:val="00A64CBD"/>
    <w:rsid w:val="00A8012D"/>
    <w:rsid w:val="00AC136F"/>
    <w:rsid w:val="00AD3244"/>
    <w:rsid w:val="00AD415E"/>
    <w:rsid w:val="00AF0D41"/>
    <w:rsid w:val="00B00185"/>
    <w:rsid w:val="00B26AA6"/>
    <w:rsid w:val="00B90633"/>
    <w:rsid w:val="00BD4DC1"/>
    <w:rsid w:val="00BD5072"/>
    <w:rsid w:val="00BE5D53"/>
    <w:rsid w:val="00C25C1D"/>
    <w:rsid w:val="00C3052E"/>
    <w:rsid w:val="00C3437F"/>
    <w:rsid w:val="00C47722"/>
    <w:rsid w:val="00C55873"/>
    <w:rsid w:val="00C607EE"/>
    <w:rsid w:val="00C62F3D"/>
    <w:rsid w:val="00C71569"/>
    <w:rsid w:val="00C727C1"/>
    <w:rsid w:val="00CA35B9"/>
    <w:rsid w:val="00CA7531"/>
    <w:rsid w:val="00CA7BAC"/>
    <w:rsid w:val="00CC7596"/>
    <w:rsid w:val="00CD0BD3"/>
    <w:rsid w:val="00CD1972"/>
    <w:rsid w:val="00CF4ECD"/>
    <w:rsid w:val="00CF6DC6"/>
    <w:rsid w:val="00D01319"/>
    <w:rsid w:val="00D4169E"/>
    <w:rsid w:val="00D65999"/>
    <w:rsid w:val="00DC67C6"/>
    <w:rsid w:val="00DF17E9"/>
    <w:rsid w:val="00E140E0"/>
    <w:rsid w:val="00E36AD7"/>
    <w:rsid w:val="00E640EE"/>
    <w:rsid w:val="00E85F35"/>
    <w:rsid w:val="00EC58BF"/>
    <w:rsid w:val="00F25BE5"/>
    <w:rsid w:val="00F26091"/>
    <w:rsid w:val="00F73896"/>
    <w:rsid w:val="00FB24FD"/>
    <w:rsid w:val="00FC3672"/>
    <w:rsid w:val="00FC7990"/>
    <w:rsid w:val="00FE22F7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D3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324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E6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6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640EE"/>
  </w:style>
  <w:style w:type="paragraph" w:customStyle="1" w:styleId="p3">
    <w:name w:val="p3"/>
    <w:basedOn w:val="a"/>
    <w:rsid w:val="00E6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640EE"/>
  </w:style>
  <w:style w:type="paragraph" w:customStyle="1" w:styleId="p4">
    <w:name w:val="p4"/>
    <w:basedOn w:val="a"/>
    <w:rsid w:val="00E6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6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0EE"/>
  </w:style>
  <w:style w:type="character" w:customStyle="1" w:styleId="s3">
    <w:name w:val="s3"/>
    <w:basedOn w:val="a0"/>
    <w:rsid w:val="00E640EE"/>
  </w:style>
  <w:style w:type="character" w:customStyle="1" w:styleId="s4">
    <w:name w:val="s4"/>
    <w:basedOn w:val="a0"/>
    <w:rsid w:val="00E640EE"/>
  </w:style>
  <w:style w:type="character" w:customStyle="1" w:styleId="s5">
    <w:name w:val="s5"/>
    <w:basedOn w:val="a0"/>
    <w:rsid w:val="00E640EE"/>
  </w:style>
  <w:style w:type="character" w:customStyle="1" w:styleId="s6">
    <w:name w:val="s6"/>
    <w:basedOn w:val="a0"/>
    <w:rsid w:val="00E640EE"/>
  </w:style>
  <w:style w:type="character" w:customStyle="1" w:styleId="s7">
    <w:name w:val="s7"/>
    <w:basedOn w:val="a0"/>
    <w:rsid w:val="00E640EE"/>
  </w:style>
  <w:style w:type="character" w:customStyle="1" w:styleId="s8">
    <w:name w:val="s8"/>
    <w:basedOn w:val="a0"/>
    <w:rsid w:val="00E640EE"/>
  </w:style>
  <w:style w:type="paragraph" w:customStyle="1" w:styleId="ConsPlusNormal">
    <w:name w:val="ConsPlusNormal"/>
    <w:uiPriority w:val="99"/>
    <w:rsid w:val="004C0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AD32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AD324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D32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AD3244"/>
    <w:rPr>
      <w:sz w:val="28"/>
      <w:shd w:val="clear" w:color="auto" w:fill="FFFFFF"/>
    </w:rPr>
  </w:style>
  <w:style w:type="character" w:customStyle="1" w:styleId="21">
    <w:name w:val="Основной текст (2) + Курсив"/>
    <w:uiPriority w:val="99"/>
    <w:rsid w:val="00AD3244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D3244"/>
    <w:pPr>
      <w:widowControl w:val="0"/>
      <w:shd w:val="clear" w:color="auto" w:fill="FFFFFF"/>
      <w:spacing w:after="0" w:line="320" w:lineRule="exact"/>
      <w:jc w:val="both"/>
    </w:pPr>
    <w:rPr>
      <w:sz w:val="28"/>
    </w:rPr>
  </w:style>
  <w:style w:type="character" w:customStyle="1" w:styleId="11">
    <w:name w:val="Основной текст1"/>
    <w:uiPriority w:val="99"/>
    <w:rsid w:val="00AD324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fontstyle01">
    <w:name w:val="fontstyle01"/>
    <w:uiPriority w:val="99"/>
    <w:rsid w:val="00AD3244"/>
    <w:rPr>
      <w:rFonts w:ascii="Times-Roman" w:hAnsi="Times-Roman"/>
      <w:color w:val="000000"/>
      <w:sz w:val="26"/>
    </w:rPr>
  </w:style>
  <w:style w:type="character" w:styleId="a8">
    <w:name w:val="Strong"/>
    <w:basedOn w:val="a0"/>
    <w:uiPriority w:val="99"/>
    <w:qFormat/>
    <w:rsid w:val="00AD3244"/>
    <w:rPr>
      <w:rFonts w:cs="Times New Roman"/>
      <w:b/>
    </w:rPr>
  </w:style>
  <w:style w:type="paragraph" w:styleId="a9">
    <w:name w:val="No Spacing"/>
    <w:link w:val="aa"/>
    <w:uiPriority w:val="1"/>
    <w:qFormat/>
    <w:rsid w:val="00AD324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434F7"/>
    <w:pPr>
      <w:ind w:left="720"/>
      <w:contextualSpacing/>
    </w:pPr>
  </w:style>
  <w:style w:type="character" w:customStyle="1" w:styleId="markedcontent">
    <w:name w:val="markedcontent"/>
    <w:basedOn w:val="a0"/>
    <w:rsid w:val="000D573F"/>
  </w:style>
  <w:style w:type="character" w:customStyle="1" w:styleId="ac">
    <w:name w:val="Гипертекстовая ссылка"/>
    <w:basedOn w:val="a0"/>
    <w:uiPriority w:val="99"/>
    <w:rsid w:val="006705B5"/>
    <w:rPr>
      <w:rFonts w:cs="Times New Roman"/>
      <w:b/>
      <w:color w:val="106BBE"/>
    </w:rPr>
  </w:style>
  <w:style w:type="character" w:customStyle="1" w:styleId="aa">
    <w:name w:val="Без интервала Знак"/>
    <w:link w:val="a9"/>
    <w:uiPriority w:val="1"/>
    <w:rsid w:val="0076321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1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RePack by Diakov</cp:lastModifiedBy>
  <cp:revision>67</cp:revision>
  <cp:lastPrinted>2015-12-25T09:50:00Z</cp:lastPrinted>
  <dcterms:created xsi:type="dcterms:W3CDTF">2022-12-27T04:53:00Z</dcterms:created>
  <dcterms:modified xsi:type="dcterms:W3CDTF">2023-03-03T09:53:00Z</dcterms:modified>
</cp:coreProperties>
</file>