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12" w:rsidRPr="00D03B55" w:rsidRDefault="00860312" w:rsidP="00CE3593">
      <w:pPr>
        <w:jc w:val="center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 xml:space="preserve">   </w:t>
      </w:r>
    </w:p>
    <w:p w:rsidR="00860312" w:rsidRPr="00D03B55" w:rsidRDefault="00860312" w:rsidP="00D11796">
      <w:pPr>
        <w:jc w:val="center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860312" w:rsidRPr="00D03B55" w:rsidRDefault="00860312" w:rsidP="00D11796">
      <w:pPr>
        <w:jc w:val="center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>АЛТАЙСКОГО КРАЯ</w:t>
      </w:r>
    </w:p>
    <w:p w:rsidR="00860312" w:rsidRPr="00D03B55" w:rsidRDefault="00860312" w:rsidP="00D11796">
      <w:pPr>
        <w:jc w:val="center"/>
        <w:rPr>
          <w:b/>
          <w:sz w:val="28"/>
          <w:szCs w:val="28"/>
          <w:lang w:val="ru-RU"/>
        </w:rPr>
      </w:pPr>
    </w:p>
    <w:p w:rsidR="00860312" w:rsidRPr="00D03B55" w:rsidRDefault="00860312" w:rsidP="00D11796">
      <w:pPr>
        <w:jc w:val="both"/>
        <w:rPr>
          <w:b/>
          <w:sz w:val="28"/>
          <w:szCs w:val="28"/>
          <w:lang w:val="ru-RU"/>
        </w:rPr>
      </w:pPr>
    </w:p>
    <w:p w:rsidR="00860312" w:rsidRPr="00D03B55" w:rsidRDefault="00860312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D03B55">
        <w:rPr>
          <w:b/>
          <w:spacing w:val="20"/>
          <w:sz w:val="28"/>
          <w:szCs w:val="28"/>
          <w:lang w:val="ru-RU"/>
        </w:rPr>
        <w:t>РЕШЕНИЕ</w:t>
      </w:r>
    </w:p>
    <w:p w:rsidR="00860312" w:rsidRPr="00D03B55" w:rsidRDefault="00860312" w:rsidP="00D11796">
      <w:pPr>
        <w:jc w:val="both"/>
        <w:rPr>
          <w:sz w:val="28"/>
          <w:szCs w:val="28"/>
          <w:lang w:val="ru-RU"/>
        </w:rPr>
      </w:pPr>
    </w:p>
    <w:p w:rsidR="00860312" w:rsidRPr="00D03B55" w:rsidRDefault="00860312" w:rsidP="00D11796">
      <w:pPr>
        <w:jc w:val="both"/>
        <w:rPr>
          <w:sz w:val="28"/>
          <w:szCs w:val="28"/>
          <w:lang w:val="ru-RU"/>
        </w:rPr>
      </w:pPr>
    </w:p>
    <w:p w:rsidR="00860312" w:rsidRPr="00D03B55" w:rsidRDefault="00860312" w:rsidP="00D117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04.03.2020.  №    4     </w:t>
      </w:r>
      <w:r w:rsidRPr="00D03B55">
        <w:rPr>
          <w:sz w:val="28"/>
          <w:szCs w:val="28"/>
          <w:lang w:val="ru-RU"/>
        </w:rPr>
        <w:t xml:space="preserve">                                                                          с. Калманка</w:t>
      </w:r>
    </w:p>
    <w:p w:rsidR="00860312" w:rsidRPr="00D03B55" w:rsidRDefault="00860312" w:rsidP="00D11796">
      <w:pPr>
        <w:jc w:val="both"/>
        <w:rPr>
          <w:sz w:val="28"/>
          <w:szCs w:val="28"/>
          <w:lang w:val="ru-RU"/>
        </w:rPr>
      </w:pPr>
    </w:p>
    <w:p w:rsidR="00860312" w:rsidRPr="00D03B55" w:rsidRDefault="00860312" w:rsidP="00D11796">
      <w:pPr>
        <w:jc w:val="both"/>
        <w:rPr>
          <w:sz w:val="28"/>
          <w:szCs w:val="28"/>
          <w:lang w:val="ru-RU"/>
        </w:rPr>
      </w:pPr>
    </w:p>
    <w:p w:rsidR="00860312" w:rsidRPr="00D03B55" w:rsidRDefault="00860312" w:rsidP="00230AB7">
      <w:pPr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Об   утверждении отчета аудитора</w:t>
      </w:r>
    </w:p>
    <w:p w:rsidR="00860312" w:rsidRPr="00D03B55" w:rsidRDefault="00860312" w:rsidP="00230AB7">
      <w:pPr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 xml:space="preserve">Контрольно  -  счетной        палаты </w:t>
      </w:r>
    </w:p>
    <w:p w:rsidR="00860312" w:rsidRPr="00D03B55" w:rsidRDefault="00860312" w:rsidP="00230AB7">
      <w:pPr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Калманского   района  «О деятель-</w:t>
      </w:r>
    </w:p>
    <w:p w:rsidR="00860312" w:rsidRPr="00D03B55" w:rsidRDefault="00860312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ности К</w:t>
      </w:r>
      <w:r w:rsidRPr="00D03B55">
        <w:rPr>
          <w:sz w:val="28"/>
          <w:szCs w:val="28"/>
          <w:lang w:val="ru-RU"/>
        </w:rPr>
        <w:t xml:space="preserve">онтрольно–счетной палаты </w:t>
      </w:r>
    </w:p>
    <w:p w:rsidR="00860312" w:rsidRPr="00D03B55" w:rsidRDefault="00860312" w:rsidP="00230AB7">
      <w:pPr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Калманского района за 2019 год»</w:t>
      </w:r>
    </w:p>
    <w:p w:rsidR="00860312" w:rsidRPr="00D03B55" w:rsidRDefault="00860312" w:rsidP="00230AB7">
      <w:pPr>
        <w:rPr>
          <w:sz w:val="28"/>
          <w:szCs w:val="28"/>
          <w:lang w:val="ru-RU"/>
        </w:rPr>
      </w:pPr>
    </w:p>
    <w:p w:rsidR="00860312" w:rsidRPr="00D03B55" w:rsidRDefault="00860312" w:rsidP="00230AB7">
      <w:pPr>
        <w:rPr>
          <w:sz w:val="28"/>
          <w:szCs w:val="28"/>
          <w:lang w:val="ru-RU"/>
        </w:rPr>
      </w:pPr>
    </w:p>
    <w:p w:rsidR="00860312" w:rsidRPr="00D03B55" w:rsidRDefault="00860312" w:rsidP="00D80475">
      <w:pPr>
        <w:ind w:firstLine="709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Заслушав  и обсудив отчет аудитора контрольно-счетной палаты Ка</w:t>
      </w:r>
      <w:r w:rsidRPr="00D03B55">
        <w:rPr>
          <w:sz w:val="28"/>
          <w:szCs w:val="28"/>
          <w:lang w:val="ru-RU"/>
        </w:rPr>
        <w:t>л</w:t>
      </w:r>
      <w:r w:rsidRPr="00D03B55">
        <w:rPr>
          <w:sz w:val="28"/>
          <w:szCs w:val="28"/>
          <w:lang w:val="ru-RU"/>
        </w:rPr>
        <w:t>манского района Шалагиной О.Г., руководствуясь Уставом муниципального образования Калманский район Алтайского края, районное Собрание  деп</w:t>
      </w:r>
      <w:r w:rsidRPr="00D03B55">
        <w:rPr>
          <w:sz w:val="28"/>
          <w:szCs w:val="28"/>
          <w:lang w:val="ru-RU"/>
        </w:rPr>
        <w:t>у</w:t>
      </w:r>
      <w:r w:rsidRPr="00D03B55">
        <w:rPr>
          <w:sz w:val="28"/>
          <w:szCs w:val="28"/>
          <w:lang w:val="ru-RU"/>
        </w:rPr>
        <w:t>татов</w:t>
      </w:r>
    </w:p>
    <w:p w:rsidR="00860312" w:rsidRPr="00D03B55" w:rsidRDefault="00860312" w:rsidP="00D80475">
      <w:pPr>
        <w:ind w:firstLine="709"/>
        <w:rPr>
          <w:sz w:val="28"/>
          <w:szCs w:val="28"/>
          <w:lang w:val="ru-RU"/>
        </w:rPr>
      </w:pPr>
    </w:p>
    <w:p w:rsidR="00860312" w:rsidRPr="00BC0A07" w:rsidRDefault="00860312" w:rsidP="00D80475">
      <w:pPr>
        <w:ind w:firstLine="709"/>
        <w:rPr>
          <w:b/>
          <w:sz w:val="28"/>
          <w:szCs w:val="28"/>
          <w:lang w:val="ru-RU"/>
        </w:rPr>
      </w:pPr>
      <w:r w:rsidRPr="00BC0A07">
        <w:rPr>
          <w:b/>
          <w:sz w:val="28"/>
          <w:szCs w:val="28"/>
          <w:lang w:val="ru-RU"/>
        </w:rPr>
        <w:t xml:space="preserve">РЕШИЛО: </w:t>
      </w:r>
    </w:p>
    <w:p w:rsidR="00860312" w:rsidRPr="00D03B55" w:rsidRDefault="00860312" w:rsidP="00D11796">
      <w:pPr>
        <w:jc w:val="both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ab/>
      </w:r>
    </w:p>
    <w:p w:rsidR="00860312" w:rsidRPr="00D03B55" w:rsidRDefault="00860312" w:rsidP="00D80475">
      <w:pPr>
        <w:ind w:firstLine="709"/>
        <w:jc w:val="both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1. Утвердить  отчет аудитора Контрольно-счетной палаты Калманского района «О деятельности Контрольно-счетной палаты Калманского района Алтайского края за 2019 год» (прилагается).</w:t>
      </w:r>
    </w:p>
    <w:p w:rsidR="00860312" w:rsidRPr="00D03B55" w:rsidRDefault="00860312" w:rsidP="00D80475">
      <w:pPr>
        <w:ind w:firstLine="709"/>
        <w:jc w:val="both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2. Опубликовать настоящее решение на официальном сайте админис</w:t>
      </w:r>
      <w:r w:rsidRPr="00D03B55">
        <w:rPr>
          <w:sz w:val="28"/>
          <w:szCs w:val="28"/>
          <w:lang w:val="ru-RU"/>
        </w:rPr>
        <w:t>т</w:t>
      </w:r>
      <w:r w:rsidRPr="00D03B55">
        <w:rPr>
          <w:sz w:val="28"/>
          <w:szCs w:val="28"/>
          <w:lang w:val="ru-RU"/>
        </w:rPr>
        <w:t>рации Калманского района в сети Интернет.</w:t>
      </w:r>
    </w:p>
    <w:p w:rsidR="00860312" w:rsidRPr="00D03B55" w:rsidRDefault="00860312" w:rsidP="00D80475">
      <w:pPr>
        <w:ind w:firstLine="709"/>
        <w:jc w:val="both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3. Контроль за исполнением данного решения возложить на постоя</w:t>
      </w:r>
      <w:r w:rsidRPr="00D03B55">
        <w:rPr>
          <w:sz w:val="28"/>
          <w:szCs w:val="28"/>
          <w:lang w:val="ru-RU"/>
        </w:rPr>
        <w:t>н</w:t>
      </w:r>
      <w:r w:rsidRPr="00D03B55">
        <w:rPr>
          <w:sz w:val="28"/>
          <w:szCs w:val="28"/>
          <w:lang w:val="ru-RU"/>
        </w:rPr>
        <w:t>ную комиссию районного Собрания депутатов по бюджету и вопросам мес</w:t>
      </w:r>
      <w:r w:rsidRPr="00D03B55">
        <w:rPr>
          <w:sz w:val="28"/>
          <w:szCs w:val="28"/>
          <w:lang w:val="ru-RU"/>
        </w:rPr>
        <w:t>т</w:t>
      </w:r>
      <w:r w:rsidRPr="00D03B55">
        <w:rPr>
          <w:sz w:val="28"/>
          <w:szCs w:val="28"/>
          <w:lang w:val="ru-RU"/>
        </w:rPr>
        <w:t>ного самоуправления (председатель комиссии Н.М.Никулина).</w:t>
      </w:r>
    </w:p>
    <w:p w:rsidR="00860312" w:rsidRPr="00D03B55" w:rsidRDefault="00860312" w:rsidP="00D80475">
      <w:pPr>
        <w:ind w:firstLine="709"/>
        <w:jc w:val="both"/>
        <w:rPr>
          <w:sz w:val="28"/>
          <w:szCs w:val="28"/>
          <w:lang w:val="ru-RU"/>
        </w:rPr>
      </w:pPr>
    </w:p>
    <w:p w:rsidR="00860312" w:rsidRPr="00D03B55" w:rsidRDefault="00860312" w:rsidP="00D80475">
      <w:pPr>
        <w:ind w:firstLine="709"/>
        <w:jc w:val="both"/>
        <w:rPr>
          <w:sz w:val="28"/>
          <w:szCs w:val="28"/>
          <w:lang w:val="ru-RU"/>
        </w:rPr>
      </w:pPr>
    </w:p>
    <w:p w:rsidR="00860312" w:rsidRPr="00D03B55" w:rsidRDefault="00860312" w:rsidP="00E6011D">
      <w:pPr>
        <w:jc w:val="both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Председатель районного                                                                В.И. Замиралов</w:t>
      </w:r>
    </w:p>
    <w:p w:rsidR="00860312" w:rsidRPr="00D03B55" w:rsidRDefault="00860312" w:rsidP="00E6011D">
      <w:pPr>
        <w:jc w:val="both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Собрания депутатов</w:t>
      </w:r>
    </w:p>
    <w:p w:rsidR="00860312" w:rsidRPr="00D03B55" w:rsidRDefault="00860312" w:rsidP="00D11796">
      <w:pPr>
        <w:jc w:val="both"/>
        <w:rPr>
          <w:sz w:val="28"/>
          <w:szCs w:val="28"/>
          <w:lang w:val="ru-RU"/>
        </w:rPr>
      </w:pPr>
    </w:p>
    <w:p w:rsidR="00860312" w:rsidRPr="00D03B55" w:rsidRDefault="00860312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860312" w:rsidRPr="00D03B55" w:rsidRDefault="00860312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860312" w:rsidRDefault="00860312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860312" w:rsidRPr="00D03B55" w:rsidRDefault="00860312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860312" w:rsidRPr="00D03B55" w:rsidRDefault="00860312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860312" w:rsidRPr="00D03B55" w:rsidRDefault="00860312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860312" w:rsidRPr="00D03B55" w:rsidRDefault="00860312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860312" w:rsidRPr="00D03B55" w:rsidRDefault="00860312" w:rsidP="009911EC">
      <w:pPr>
        <w:tabs>
          <w:tab w:val="left" w:pos="709"/>
        </w:tabs>
        <w:ind w:left="1065"/>
        <w:jc w:val="right"/>
        <w:rPr>
          <w:sz w:val="28"/>
          <w:lang w:val="ru-RU"/>
        </w:rPr>
      </w:pPr>
      <w:r w:rsidRPr="00D03B55">
        <w:rPr>
          <w:sz w:val="28"/>
          <w:lang w:val="ru-RU"/>
        </w:rPr>
        <w:t xml:space="preserve">УТВЕРЖДЕН </w:t>
      </w:r>
    </w:p>
    <w:p w:rsidR="00860312" w:rsidRPr="00D03B55" w:rsidRDefault="00860312" w:rsidP="009911EC">
      <w:pPr>
        <w:jc w:val="right"/>
        <w:rPr>
          <w:sz w:val="28"/>
          <w:lang w:val="ru-RU"/>
        </w:rPr>
      </w:pPr>
      <w:r w:rsidRPr="00D03B55">
        <w:rPr>
          <w:sz w:val="28"/>
          <w:lang w:val="ru-RU"/>
        </w:rPr>
        <w:t>решением  районного</w:t>
      </w:r>
    </w:p>
    <w:p w:rsidR="00860312" w:rsidRPr="00D03B55" w:rsidRDefault="00860312" w:rsidP="009911EC">
      <w:pPr>
        <w:jc w:val="right"/>
        <w:rPr>
          <w:sz w:val="28"/>
          <w:lang w:val="ru-RU"/>
        </w:rPr>
      </w:pPr>
      <w:r w:rsidRPr="00D03B55">
        <w:rPr>
          <w:sz w:val="28"/>
          <w:lang w:val="ru-RU"/>
        </w:rPr>
        <w:t>Собрания   депутатов</w:t>
      </w:r>
    </w:p>
    <w:p w:rsidR="00860312" w:rsidRPr="00D03B55" w:rsidRDefault="00860312" w:rsidP="009911EC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от   04.03.2020.   №  4</w:t>
      </w:r>
    </w:p>
    <w:p w:rsidR="00860312" w:rsidRPr="00D03B55" w:rsidRDefault="00860312" w:rsidP="009911EC">
      <w:pPr>
        <w:rPr>
          <w:sz w:val="28"/>
          <w:lang w:val="ru-RU"/>
        </w:rPr>
      </w:pPr>
    </w:p>
    <w:p w:rsidR="00860312" w:rsidRPr="00D03B55" w:rsidRDefault="00860312" w:rsidP="005A48A3">
      <w:pPr>
        <w:ind w:firstLine="851"/>
        <w:jc w:val="center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>ОТЧЕТ</w:t>
      </w:r>
    </w:p>
    <w:p w:rsidR="00860312" w:rsidRPr="00D03B55" w:rsidRDefault="00860312" w:rsidP="005A48A3">
      <w:pPr>
        <w:ind w:firstLine="851"/>
        <w:jc w:val="center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>о деятельности Контрольно-счетной палаты</w:t>
      </w:r>
    </w:p>
    <w:p w:rsidR="00860312" w:rsidRPr="00D03B55" w:rsidRDefault="00860312" w:rsidP="005A48A3">
      <w:pPr>
        <w:ind w:firstLine="851"/>
        <w:jc w:val="center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>Калманского района Алтайского края за 2019 год</w:t>
      </w:r>
    </w:p>
    <w:p w:rsidR="00860312" w:rsidRPr="00D03B55" w:rsidRDefault="00860312" w:rsidP="00F2250F">
      <w:pPr>
        <w:tabs>
          <w:tab w:val="left" w:pos="0"/>
        </w:tabs>
        <w:ind w:right="-1" w:firstLine="851"/>
        <w:jc w:val="both"/>
        <w:outlineLvl w:val="0"/>
        <w:rPr>
          <w:b/>
          <w:sz w:val="28"/>
          <w:szCs w:val="28"/>
          <w:lang w:val="ru-RU"/>
        </w:rPr>
      </w:pPr>
    </w:p>
    <w:p w:rsidR="00860312" w:rsidRDefault="00860312" w:rsidP="00D03B55">
      <w:pPr>
        <w:numPr>
          <w:ilvl w:val="0"/>
          <w:numId w:val="36"/>
        </w:numPr>
        <w:ind w:right="-1"/>
        <w:jc w:val="center"/>
        <w:outlineLvl w:val="0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>Общие сведения о деятельности Контрольно-счетной палаты Калманского района Алтайского края</w:t>
      </w:r>
    </w:p>
    <w:p w:rsidR="00860312" w:rsidRDefault="00860312" w:rsidP="00D03B55">
      <w:pPr>
        <w:ind w:left="851" w:right="-1"/>
        <w:outlineLvl w:val="0"/>
        <w:rPr>
          <w:b/>
          <w:sz w:val="28"/>
          <w:szCs w:val="28"/>
          <w:lang w:val="ru-RU"/>
        </w:rPr>
      </w:pPr>
    </w:p>
    <w:p w:rsidR="00860312" w:rsidRPr="00D03B55" w:rsidRDefault="00860312" w:rsidP="00AD321B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Контрольно-счетная палата Калманского района Алтайского края (д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>лее – Контрольно-счетная палата) является постоянно действующим органом внешнего муниципального финансового контроля, входит в структуру орг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>нов местного самоуправления, обладает правами юридического лица, образ</w:t>
      </w:r>
      <w:r w:rsidRPr="00D03B55">
        <w:rPr>
          <w:sz w:val="28"/>
          <w:szCs w:val="28"/>
          <w:lang w:val="ru-RU"/>
        </w:rPr>
        <w:t>у</w:t>
      </w:r>
      <w:r w:rsidRPr="00D03B55">
        <w:rPr>
          <w:sz w:val="28"/>
          <w:szCs w:val="28"/>
          <w:lang w:val="ru-RU"/>
        </w:rPr>
        <w:t xml:space="preserve">ется районным Собранием депутатов и ему подотчетна. </w:t>
      </w:r>
    </w:p>
    <w:p w:rsidR="00860312" w:rsidRPr="00D03B55" w:rsidRDefault="00860312" w:rsidP="00DA13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своей деятельности К</w:t>
      </w:r>
      <w:r w:rsidRPr="00D03B55">
        <w:rPr>
          <w:sz w:val="28"/>
          <w:szCs w:val="28"/>
          <w:lang w:val="ru-RU"/>
        </w:rPr>
        <w:t>онтрольно-счетная палата руководствуется Конституцией Российской Федерации, законами Российской Федерации, А</w:t>
      </w:r>
      <w:r w:rsidRPr="00D03B55">
        <w:rPr>
          <w:sz w:val="28"/>
          <w:szCs w:val="28"/>
          <w:lang w:val="ru-RU"/>
        </w:rPr>
        <w:t>л</w:t>
      </w:r>
      <w:r w:rsidRPr="00D03B55">
        <w:rPr>
          <w:sz w:val="28"/>
          <w:szCs w:val="28"/>
          <w:lang w:val="ru-RU"/>
        </w:rPr>
        <w:t>тайского края и нормативными правовыми актами Калманского района, а так же иными нормативными правовыми актами Российской Федерации и А</w:t>
      </w:r>
      <w:r w:rsidRPr="00D03B55">
        <w:rPr>
          <w:sz w:val="28"/>
          <w:szCs w:val="28"/>
          <w:lang w:val="ru-RU"/>
        </w:rPr>
        <w:t>л</w:t>
      </w:r>
      <w:r w:rsidRPr="00D03B55">
        <w:rPr>
          <w:sz w:val="28"/>
          <w:szCs w:val="28"/>
          <w:lang w:val="ru-RU"/>
        </w:rPr>
        <w:t>тайского края.</w:t>
      </w:r>
    </w:p>
    <w:p w:rsidR="00860312" w:rsidRPr="00D03B55" w:rsidRDefault="00860312" w:rsidP="00A3486A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Компетенция Контрольно-счетной палаты определена Бюджетным кодексом Российской Федерации, Федеральным законом «Об общих принц</w:t>
      </w:r>
      <w:r w:rsidRPr="00D03B55">
        <w:rPr>
          <w:sz w:val="28"/>
          <w:szCs w:val="28"/>
          <w:lang w:val="ru-RU"/>
        </w:rPr>
        <w:t>и</w:t>
      </w:r>
      <w:r w:rsidRPr="00D03B55">
        <w:rPr>
          <w:sz w:val="28"/>
          <w:szCs w:val="28"/>
          <w:lang w:val="ru-RU"/>
        </w:rPr>
        <w:t>пах организации и деятельности контрольно-счетных органов субъектов Ро</w:t>
      </w:r>
      <w:r w:rsidRPr="00D03B55">
        <w:rPr>
          <w:sz w:val="28"/>
          <w:szCs w:val="28"/>
          <w:lang w:val="ru-RU"/>
        </w:rPr>
        <w:t>с</w:t>
      </w:r>
      <w:r w:rsidRPr="00D03B55">
        <w:rPr>
          <w:sz w:val="28"/>
          <w:szCs w:val="28"/>
          <w:lang w:val="ru-RU"/>
        </w:rPr>
        <w:t>сийской Федерации и муниципальных образований», Уставом муниципал</w:t>
      </w:r>
      <w:r w:rsidRPr="00D03B55">
        <w:rPr>
          <w:sz w:val="28"/>
          <w:szCs w:val="28"/>
          <w:lang w:val="ru-RU"/>
        </w:rPr>
        <w:t>ь</w:t>
      </w:r>
      <w:r w:rsidRPr="00D03B55">
        <w:rPr>
          <w:sz w:val="28"/>
          <w:szCs w:val="28"/>
          <w:lang w:val="ru-RU"/>
        </w:rPr>
        <w:t>ного образования Калманский район Алтайского края, Положением «О Ко</w:t>
      </w:r>
      <w:r w:rsidRPr="00D03B55">
        <w:rPr>
          <w:sz w:val="28"/>
          <w:szCs w:val="28"/>
          <w:lang w:val="ru-RU"/>
        </w:rPr>
        <w:t>н</w:t>
      </w:r>
      <w:r w:rsidRPr="00D03B55">
        <w:rPr>
          <w:sz w:val="28"/>
          <w:szCs w:val="28"/>
          <w:lang w:val="ru-RU"/>
        </w:rPr>
        <w:t>трольно-счетной палате Калманского района Алтайского края», Положением «О бюджетном процессе и финансовом контроле в муниципальном образов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 xml:space="preserve">нии Калманский район». </w:t>
      </w:r>
    </w:p>
    <w:p w:rsidR="00860312" w:rsidRPr="00D03B55" w:rsidRDefault="00860312" w:rsidP="001A1AD9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 xml:space="preserve">Аудитор Контрольно-счетной палаты Калманского района входит в Совет контрольно-счетных органов Алтайского края, принимает участие в его работе и сотрудничает со Счетной палатой Алтайского края, контрольно-счетными органами других муниципальных образований </w:t>
      </w:r>
      <w:r>
        <w:rPr>
          <w:sz w:val="28"/>
          <w:szCs w:val="28"/>
          <w:lang w:val="ru-RU"/>
        </w:rPr>
        <w:t xml:space="preserve">Алтайского </w:t>
      </w:r>
      <w:r w:rsidRPr="00D03B55">
        <w:rPr>
          <w:sz w:val="28"/>
          <w:szCs w:val="28"/>
          <w:lang w:val="ru-RU"/>
        </w:rPr>
        <w:t>края</w:t>
      </w:r>
      <w:r>
        <w:rPr>
          <w:sz w:val="28"/>
          <w:szCs w:val="28"/>
          <w:lang w:val="ru-RU"/>
        </w:rPr>
        <w:t>, консультируется у депутатов и консультантов Алтайского краевого Закон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дательного Собрания, руководителей отделов и специалистов различных краевых министерств и ведомств.</w:t>
      </w:r>
      <w:r w:rsidRPr="00D03B55">
        <w:rPr>
          <w:sz w:val="28"/>
          <w:szCs w:val="28"/>
          <w:lang w:val="ru-RU"/>
        </w:rPr>
        <w:t xml:space="preserve"> </w:t>
      </w:r>
    </w:p>
    <w:p w:rsidR="00860312" w:rsidRPr="00D03B55" w:rsidRDefault="00860312" w:rsidP="008816F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rStyle w:val="23"/>
          <w:i w:val="0"/>
          <w:iCs/>
          <w:color w:val="auto"/>
          <w:szCs w:val="28"/>
        </w:rPr>
        <w:t>Контрольно-счетная палата</w:t>
      </w:r>
      <w:r w:rsidRPr="00D03B55">
        <w:rPr>
          <w:sz w:val="28"/>
          <w:szCs w:val="28"/>
          <w:lang w:val="ru-RU"/>
        </w:rPr>
        <w:t xml:space="preserve"> при осуществлении своей деятельности имеет право взаимодействовать с иными органами местного самоуправления</w:t>
      </w:r>
      <w:r w:rsidRPr="00D03B55">
        <w:rPr>
          <w:rStyle w:val="23"/>
          <w:i w:val="0"/>
          <w:iCs/>
          <w:color w:val="auto"/>
          <w:szCs w:val="28"/>
        </w:rPr>
        <w:t xml:space="preserve"> Калманского района</w:t>
      </w:r>
      <w:r w:rsidRPr="00D03B55">
        <w:rPr>
          <w:sz w:val="28"/>
          <w:szCs w:val="28"/>
          <w:lang w:val="ru-RU"/>
        </w:rPr>
        <w:t>, территориальным управлением Центрального банка Российской Федерации, территориальным органом Федерального казначе</w:t>
      </w:r>
      <w:r w:rsidRPr="00D03B55">
        <w:rPr>
          <w:sz w:val="28"/>
          <w:szCs w:val="28"/>
          <w:lang w:val="ru-RU"/>
        </w:rPr>
        <w:t>й</w:t>
      </w:r>
      <w:r w:rsidRPr="00D03B55">
        <w:rPr>
          <w:sz w:val="28"/>
          <w:szCs w:val="28"/>
          <w:lang w:val="ru-RU"/>
        </w:rPr>
        <w:t>ства, налоговыми органами, органами прокуратуры, иными правоохран</w:t>
      </w:r>
      <w:r w:rsidRPr="00D03B55">
        <w:rPr>
          <w:sz w:val="28"/>
          <w:szCs w:val="28"/>
          <w:lang w:val="ru-RU"/>
        </w:rPr>
        <w:t>и</w:t>
      </w:r>
      <w:r w:rsidRPr="00D03B55">
        <w:rPr>
          <w:sz w:val="28"/>
          <w:szCs w:val="28"/>
          <w:lang w:val="ru-RU"/>
        </w:rPr>
        <w:t>тельными, надзорными и контрольными органами Российской Федерации, Алтайского края, других муниципальных образований.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 процессе реализации задач, определенных Положением «О Ко</w:t>
      </w:r>
      <w:r w:rsidRPr="00D03B55">
        <w:rPr>
          <w:sz w:val="28"/>
          <w:szCs w:val="28"/>
          <w:lang w:val="ru-RU"/>
        </w:rPr>
        <w:t>н</w:t>
      </w:r>
      <w:r w:rsidRPr="00D03B55">
        <w:rPr>
          <w:sz w:val="28"/>
          <w:szCs w:val="28"/>
          <w:lang w:val="ru-RU"/>
        </w:rPr>
        <w:t>трольно-счетной палате Калманского района Алтайского края», Контрольно-счетная палата осуществляет контрольную, экспертно-аналитическую, и</w:t>
      </w:r>
      <w:r w:rsidRPr="00D03B55">
        <w:rPr>
          <w:sz w:val="28"/>
          <w:szCs w:val="28"/>
          <w:lang w:val="ru-RU"/>
        </w:rPr>
        <w:t>н</w:t>
      </w:r>
      <w:r w:rsidRPr="00D03B55">
        <w:rPr>
          <w:sz w:val="28"/>
          <w:szCs w:val="28"/>
          <w:lang w:val="ru-RU"/>
        </w:rPr>
        <w:t>формационную и иные виды деятельности, основанные на принципах зако</w:t>
      </w:r>
      <w:r w:rsidRPr="00D03B55">
        <w:rPr>
          <w:sz w:val="28"/>
          <w:szCs w:val="28"/>
          <w:lang w:val="ru-RU"/>
        </w:rPr>
        <w:t>н</w:t>
      </w:r>
      <w:r w:rsidRPr="00D03B55">
        <w:rPr>
          <w:sz w:val="28"/>
          <w:szCs w:val="28"/>
          <w:lang w:val="ru-RU"/>
        </w:rPr>
        <w:t xml:space="preserve">ности, объективности, эффективности, независимости и гласности. </w:t>
      </w:r>
    </w:p>
    <w:p w:rsidR="00860312" w:rsidRPr="00D03B55" w:rsidRDefault="00860312" w:rsidP="0088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B55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полномочия контрольно-счетных органов поселений, входящих в состав Калманского района, по ос</w:t>
      </w:r>
      <w:r w:rsidRPr="00D03B55">
        <w:rPr>
          <w:rFonts w:ascii="Times New Roman" w:hAnsi="Times New Roman" w:cs="Times New Roman"/>
          <w:sz w:val="28"/>
          <w:szCs w:val="28"/>
        </w:rPr>
        <w:t>у</w:t>
      </w:r>
      <w:r w:rsidRPr="00D03B55">
        <w:rPr>
          <w:rFonts w:ascii="Times New Roman" w:hAnsi="Times New Roman" w:cs="Times New Roman"/>
          <w:sz w:val="28"/>
          <w:szCs w:val="28"/>
        </w:rPr>
        <w:t>ществлению внешнего муниципального финансового контроля в случае з</w:t>
      </w:r>
      <w:r w:rsidRPr="00D03B55">
        <w:rPr>
          <w:rFonts w:ascii="Times New Roman" w:hAnsi="Times New Roman" w:cs="Times New Roman"/>
          <w:sz w:val="28"/>
          <w:szCs w:val="28"/>
        </w:rPr>
        <w:t>а</w:t>
      </w:r>
      <w:r w:rsidRPr="00D03B55">
        <w:rPr>
          <w:rFonts w:ascii="Times New Roman" w:hAnsi="Times New Roman" w:cs="Times New Roman"/>
          <w:sz w:val="28"/>
          <w:szCs w:val="28"/>
        </w:rPr>
        <w:t>ключения соглашений представительными органами поселений с районным Собранием депутатов Калманского района о передаче указанных полном</w:t>
      </w:r>
      <w:r w:rsidRPr="00D03B55">
        <w:rPr>
          <w:rFonts w:ascii="Times New Roman" w:hAnsi="Times New Roman" w:cs="Times New Roman"/>
          <w:sz w:val="28"/>
          <w:szCs w:val="28"/>
        </w:rPr>
        <w:t>о</w:t>
      </w:r>
      <w:r w:rsidRPr="00D03B55">
        <w:rPr>
          <w:rFonts w:ascii="Times New Roman" w:hAnsi="Times New Roman" w:cs="Times New Roman"/>
          <w:sz w:val="28"/>
          <w:szCs w:val="28"/>
        </w:rPr>
        <w:t xml:space="preserve">чий. </w:t>
      </w:r>
    </w:p>
    <w:p w:rsidR="00860312" w:rsidRPr="00D03B55" w:rsidRDefault="00860312" w:rsidP="0088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B55">
        <w:rPr>
          <w:rFonts w:ascii="Times New Roman" w:hAnsi="Times New Roman" w:cs="Times New Roman"/>
          <w:sz w:val="28"/>
          <w:szCs w:val="28"/>
        </w:rPr>
        <w:t>Внешний государственный и муниципальный финансовый контроль осуществляется Контрольно-счетной палатой:</w:t>
      </w:r>
    </w:p>
    <w:p w:rsidR="00860312" w:rsidRPr="00D03B55" w:rsidRDefault="00860312" w:rsidP="0088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B55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</w:t>
      </w:r>
      <w:r w:rsidRPr="00D03B55">
        <w:rPr>
          <w:rFonts w:ascii="Times New Roman" w:hAnsi="Times New Roman" w:cs="Times New Roman"/>
          <w:sz w:val="28"/>
          <w:szCs w:val="28"/>
        </w:rPr>
        <w:t>р</w:t>
      </w:r>
      <w:r w:rsidRPr="00D03B55">
        <w:rPr>
          <w:rFonts w:ascii="Times New Roman" w:hAnsi="Times New Roman" w:cs="Times New Roman"/>
          <w:sz w:val="28"/>
          <w:szCs w:val="28"/>
        </w:rPr>
        <w:t>ганов, муниципальных учреждений и муниципальных унитарных предпр</w:t>
      </w:r>
      <w:r w:rsidRPr="00D03B55">
        <w:rPr>
          <w:rFonts w:ascii="Times New Roman" w:hAnsi="Times New Roman" w:cs="Times New Roman"/>
          <w:sz w:val="28"/>
          <w:szCs w:val="28"/>
        </w:rPr>
        <w:t>и</w:t>
      </w:r>
      <w:r w:rsidRPr="00D03B55">
        <w:rPr>
          <w:rFonts w:ascii="Times New Roman" w:hAnsi="Times New Roman" w:cs="Times New Roman"/>
          <w:sz w:val="28"/>
          <w:szCs w:val="28"/>
        </w:rPr>
        <w:t>ятий, а также иных организаций, если они используют имущество, наход</w:t>
      </w:r>
      <w:r w:rsidRPr="00D03B55">
        <w:rPr>
          <w:rFonts w:ascii="Times New Roman" w:hAnsi="Times New Roman" w:cs="Times New Roman"/>
          <w:sz w:val="28"/>
          <w:szCs w:val="28"/>
        </w:rPr>
        <w:t>я</w:t>
      </w:r>
      <w:r w:rsidRPr="00D03B55">
        <w:rPr>
          <w:rFonts w:ascii="Times New Roman" w:hAnsi="Times New Roman" w:cs="Times New Roman"/>
          <w:sz w:val="28"/>
          <w:szCs w:val="28"/>
        </w:rPr>
        <w:t>щееся в собственности муниципального образования;</w:t>
      </w:r>
    </w:p>
    <w:p w:rsidR="00860312" w:rsidRPr="00D03B55" w:rsidRDefault="00860312" w:rsidP="0088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B55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</w:t>
      </w:r>
      <w:r w:rsidRPr="00D03B55">
        <w:rPr>
          <w:rFonts w:ascii="Times New Roman" w:hAnsi="Times New Roman" w:cs="Times New Roman"/>
          <w:sz w:val="28"/>
          <w:szCs w:val="28"/>
        </w:rPr>
        <w:t>о</w:t>
      </w:r>
      <w:r w:rsidRPr="00D03B55">
        <w:rPr>
          <w:rFonts w:ascii="Times New Roman" w:hAnsi="Times New Roman" w:cs="Times New Roman"/>
          <w:sz w:val="28"/>
          <w:szCs w:val="28"/>
        </w:rPr>
        <w:t>блюдения условий получения ими субсидий, кредитов, гарантий за счет средств районного бюджета в порядке контроля за деятельностью главных распорядителей (распорядителей) и получателей средств бюджета, предост</w:t>
      </w:r>
      <w:r w:rsidRPr="00D03B55">
        <w:rPr>
          <w:rFonts w:ascii="Times New Roman" w:hAnsi="Times New Roman" w:cs="Times New Roman"/>
          <w:sz w:val="28"/>
          <w:szCs w:val="28"/>
        </w:rPr>
        <w:t>а</w:t>
      </w:r>
      <w:r w:rsidRPr="00D03B55">
        <w:rPr>
          <w:rFonts w:ascii="Times New Roman" w:hAnsi="Times New Roman" w:cs="Times New Roman"/>
          <w:sz w:val="28"/>
          <w:szCs w:val="28"/>
        </w:rPr>
        <w:t>вивших указанные средства, в случаях, если возможность проверок указа</w:t>
      </w:r>
      <w:r w:rsidRPr="00D03B55">
        <w:rPr>
          <w:rFonts w:ascii="Times New Roman" w:hAnsi="Times New Roman" w:cs="Times New Roman"/>
          <w:sz w:val="28"/>
          <w:szCs w:val="28"/>
        </w:rPr>
        <w:t>н</w:t>
      </w:r>
      <w:r w:rsidRPr="00D03B55">
        <w:rPr>
          <w:rFonts w:ascii="Times New Roman" w:hAnsi="Times New Roman" w:cs="Times New Roman"/>
          <w:sz w:val="28"/>
          <w:szCs w:val="28"/>
        </w:rPr>
        <w:t>ных организаций установлена в договорах о предоставлении субсидий, кр</w:t>
      </w:r>
      <w:r w:rsidRPr="00D03B55">
        <w:rPr>
          <w:rFonts w:ascii="Times New Roman" w:hAnsi="Times New Roman" w:cs="Times New Roman"/>
          <w:sz w:val="28"/>
          <w:szCs w:val="28"/>
        </w:rPr>
        <w:t>е</w:t>
      </w:r>
      <w:r w:rsidRPr="00D03B55">
        <w:rPr>
          <w:rFonts w:ascii="Times New Roman" w:hAnsi="Times New Roman" w:cs="Times New Roman"/>
          <w:sz w:val="28"/>
          <w:szCs w:val="28"/>
        </w:rPr>
        <w:t>дитов, гарантий за счет средств районного бюджета.</w:t>
      </w:r>
    </w:p>
    <w:p w:rsidR="00860312" w:rsidRPr="00D03B55" w:rsidRDefault="00860312" w:rsidP="005D1787">
      <w:pPr>
        <w:pStyle w:val="22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/>
        </w:rPr>
      </w:pPr>
      <w:r w:rsidRPr="00D03B55">
        <w:rPr>
          <w:rFonts w:ascii="Times New Roman" w:hAnsi="Times New Roman"/>
        </w:rPr>
        <w:tab/>
        <w:t xml:space="preserve">Внешний муниципальный финансовый контроль осуществляется </w:t>
      </w:r>
      <w:r w:rsidRPr="00D03B55">
        <w:rPr>
          <w:rStyle w:val="23"/>
          <w:i w:val="0"/>
          <w:iCs/>
          <w:color w:val="auto"/>
        </w:rPr>
        <w:t xml:space="preserve">Контрольно-счетной палатой </w:t>
      </w:r>
      <w:r w:rsidRPr="00D03B55">
        <w:rPr>
          <w:rFonts w:ascii="Times New Roman" w:hAnsi="Times New Roman"/>
        </w:rPr>
        <w:t>в форме контрольных или экспертно-аналитических мероприятий.</w:t>
      </w:r>
    </w:p>
    <w:p w:rsidR="00860312" w:rsidRPr="00D03B55" w:rsidRDefault="00860312" w:rsidP="00905D44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Контрольные полномочия Контрольно-счетной палаты распростран</w:t>
      </w:r>
      <w:r w:rsidRPr="00D03B55">
        <w:rPr>
          <w:sz w:val="28"/>
          <w:szCs w:val="28"/>
          <w:lang w:val="ru-RU"/>
        </w:rPr>
        <w:t>я</w:t>
      </w:r>
      <w:r w:rsidRPr="00D03B55">
        <w:rPr>
          <w:sz w:val="28"/>
          <w:szCs w:val="28"/>
          <w:lang w:val="ru-RU"/>
        </w:rPr>
        <w:t>ются на муниципальные органы, организации и учреждения Калманского района Алтайского края, органы местного самоуправления муниципальных образований - получателей межбюджетных трансфертов из краевого и ра</w:t>
      </w:r>
      <w:r w:rsidRPr="00D03B55">
        <w:rPr>
          <w:sz w:val="28"/>
          <w:szCs w:val="28"/>
          <w:lang w:val="ru-RU"/>
        </w:rPr>
        <w:t>й</w:t>
      </w:r>
      <w:r w:rsidRPr="00D03B55">
        <w:rPr>
          <w:sz w:val="28"/>
          <w:szCs w:val="28"/>
          <w:lang w:val="ru-RU"/>
        </w:rPr>
        <w:t>онного бюджетов.</w:t>
      </w:r>
    </w:p>
    <w:p w:rsidR="00860312" w:rsidRPr="00D03B55" w:rsidRDefault="00860312" w:rsidP="005D1787">
      <w:pPr>
        <w:pStyle w:val="22"/>
        <w:shd w:val="clear" w:color="auto" w:fill="auto"/>
        <w:tabs>
          <w:tab w:val="left" w:pos="1054"/>
        </w:tabs>
        <w:spacing w:line="240" w:lineRule="auto"/>
        <w:rPr>
          <w:rFonts w:ascii="Times New Roman" w:hAnsi="Times New Roman"/>
        </w:rPr>
      </w:pPr>
      <w:r w:rsidRPr="00D03B55">
        <w:rPr>
          <w:rFonts w:ascii="Times New Roman" w:hAnsi="Times New Roman"/>
        </w:rPr>
        <w:tab/>
      </w:r>
      <w:r w:rsidRPr="00D03B55">
        <w:rPr>
          <w:rStyle w:val="23"/>
          <w:i w:val="0"/>
          <w:iCs/>
          <w:color w:val="auto"/>
        </w:rPr>
        <w:t>Контрольно-счетная палата</w:t>
      </w:r>
      <w:r w:rsidRPr="00D03B55">
        <w:rPr>
          <w:rFonts w:ascii="Times New Roman" w:hAnsi="Times New Roman"/>
        </w:rPr>
        <w:t xml:space="preserve"> по результатам проведения контрольных мероприятий вправе вносить в органы местного самоуправления и муниц</w:t>
      </w:r>
      <w:r w:rsidRPr="00D03B55">
        <w:rPr>
          <w:rFonts w:ascii="Times New Roman" w:hAnsi="Times New Roman"/>
        </w:rPr>
        <w:t>и</w:t>
      </w:r>
      <w:r w:rsidRPr="00D03B55">
        <w:rPr>
          <w:rFonts w:ascii="Times New Roman" w:hAnsi="Times New Roman"/>
        </w:rPr>
        <w:t>пальные органы, проверяемые органы и организации и их должностным л</w:t>
      </w:r>
      <w:r w:rsidRPr="00D03B55">
        <w:rPr>
          <w:rFonts w:ascii="Times New Roman" w:hAnsi="Times New Roman"/>
        </w:rPr>
        <w:t>и</w:t>
      </w:r>
      <w:r w:rsidRPr="00D03B55">
        <w:rPr>
          <w:rFonts w:ascii="Times New Roman" w:hAnsi="Times New Roman"/>
        </w:rPr>
        <w:t>цам представления и предписания. Неисполнение или ненадлежащее испо</w:t>
      </w:r>
      <w:r w:rsidRPr="00D03B55">
        <w:rPr>
          <w:rFonts w:ascii="Times New Roman" w:hAnsi="Times New Roman"/>
        </w:rPr>
        <w:t>л</w:t>
      </w:r>
      <w:r w:rsidRPr="00D03B55">
        <w:rPr>
          <w:rFonts w:ascii="Times New Roman" w:hAnsi="Times New Roman"/>
        </w:rPr>
        <w:t xml:space="preserve">нение представлений и предписаний </w:t>
      </w:r>
      <w:r w:rsidRPr="00D03B55">
        <w:rPr>
          <w:rStyle w:val="23"/>
          <w:i w:val="0"/>
          <w:iCs/>
          <w:color w:val="auto"/>
        </w:rPr>
        <w:t>Контрольно-счетной палаты</w:t>
      </w:r>
      <w:r w:rsidRPr="00D03B55">
        <w:rPr>
          <w:rFonts w:ascii="Times New Roman" w:hAnsi="Times New Roman"/>
        </w:rPr>
        <w:t xml:space="preserve"> влечет за собой ответственность, установленную законодательством Российской Фед</w:t>
      </w:r>
      <w:r w:rsidRPr="00D03B55">
        <w:rPr>
          <w:rFonts w:ascii="Times New Roman" w:hAnsi="Times New Roman"/>
        </w:rPr>
        <w:t>е</w:t>
      </w:r>
      <w:r w:rsidRPr="00D03B55">
        <w:rPr>
          <w:rFonts w:ascii="Times New Roman" w:hAnsi="Times New Roman"/>
        </w:rPr>
        <w:t>рации и (или) Алтайского края.</w:t>
      </w:r>
    </w:p>
    <w:p w:rsidR="00860312" w:rsidRPr="00D03B55" w:rsidRDefault="00860312" w:rsidP="005D1787">
      <w:pPr>
        <w:pStyle w:val="22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/>
        </w:rPr>
      </w:pPr>
      <w:r w:rsidRPr="00D03B55">
        <w:rPr>
          <w:rFonts w:ascii="Times New Roman" w:hAnsi="Times New Roman"/>
        </w:rPr>
        <w:tab/>
        <w:t>В случае, если при проведении контрольных мероприятий</w:t>
      </w:r>
      <w:r>
        <w:rPr>
          <w:rFonts w:ascii="Times New Roman" w:hAnsi="Times New Roman"/>
        </w:rPr>
        <w:t>,</w:t>
      </w:r>
      <w:r w:rsidRPr="00D03B55">
        <w:rPr>
          <w:rFonts w:ascii="Times New Roman" w:hAnsi="Times New Roman"/>
        </w:rPr>
        <w:t xml:space="preserve"> выявл</w:t>
      </w:r>
      <w:r w:rsidRPr="00D03B55">
        <w:rPr>
          <w:rFonts w:ascii="Times New Roman" w:hAnsi="Times New Roman"/>
        </w:rPr>
        <w:t>е</w:t>
      </w:r>
      <w:r w:rsidRPr="00D03B55">
        <w:rPr>
          <w:rFonts w:ascii="Times New Roman" w:hAnsi="Times New Roman"/>
        </w:rPr>
        <w:t>ны факты незаконного использования средств местного бюджета, в которых усматриваются признаки преступления или коррупционного правонаруш</w:t>
      </w:r>
      <w:r w:rsidRPr="00D03B55">
        <w:rPr>
          <w:rFonts w:ascii="Times New Roman" w:hAnsi="Times New Roman"/>
        </w:rPr>
        <w:t>е</w:t>
      </w:r>
      <w:r w:rsidRPr="00D03B55">
        <w:rPr>
          <w:rFonts w:ascii="Times New Roman" w:hAnsi="Times New Roman"/>
        </w:rPr>
        <w:t xml:space="preserve">ния, </w:t>
      </w:r>
      <w:r w:rsidRPr="00D03B55">
        <w:rPr>
          <w:rStyle w:val="23"/>
          <w:i w:val="0"/>
          <w:iCs/>
          <w:color w:val="auto"/>
        </w:rPr>
        <w:t>Контрольно-счетная палата</w:t>
      </w:r>
      <w:r w:rsidRPr="00D03B55">
        <w:rPr>
          <w:rFonts w:ascii="Times New Roman" w:hAnsi="Times New Roman"/>
        </w:rPr>
        <w:t xml:space="preserve"> передает материалы контрольных меропри</w:t>
      </w:r>
      <w:r w:rsidRPr="00D03B55">
        <w:rPr>
          <w:rFonts w:ascii="Times New Roman" w:hAnsi="Times New Roman"/>
        </w:rPr>
        <w:t>я</w:t>
      </w:r>
      <w:r w:rsidRPr="00D03B55">
        <w:rPr>
          <w:rFonts w:ascii="Times New Roman" w:hAnsi="Times New Roman"/>
        </w:rPr>
        <w:t xml:space="preserve">тий в правоохранительные органы. </w:t>
      </w:r>
    </w:p>
    <w:p w:rsidR="00860312" w:rsidRPr="00D03B55" w:rsidRDefault="00860312" w:rsidP="005D1787">
      <w:pPr>
        <w:pStyle w:val="22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/>
        </w:rPr>
      </w:pPr>
    </w:p>
    <w:p w:rsidR="00860312" w:rsidRDefault="00860312" w:rsidP="00D03B55">
      <w:pPr>
        <w:ind w:right="-1"/>
        <w:jc w:val="center"/>
        <w:outlineLvl w:val="0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>2. Основные результаты деятельности Контрольно-счетной палаты</w:t>
      </w:r>
    </w:p>
    <w:p w:rsidR="00860312" w:rsidRPr="00D03B55" w:rsidRDefault="00860312" w:rsidP="00D03B55">
      <w:pPr>
        <w:ind w:right="-1"/>
        <w:jc w:val="center"/>
        <w:outlineLvl w:val="0"/>
        <w:rPr>
          <w:b/>
          <w:sz w:val="28"/>
          <w:szCs w:val="28"/>
          <w:lang w:val="ru-RU"/>
        </w:rPr>
      </w:pPr>
    </w:p>
    <w:p w:rsidR="00860312" w:rsidRPr="00D03B55" w:rsidRDefault="00860312" w:rsidP="00905D44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 отчетном периоде деятельность Контрольно-счетной палаты была направлена на организацию и осуществление внешнего финансового контр</w:t>
      </w:r>
      <w:r w:rsidRPr="00D03B55">
        <w:rPr>
          <w:sz w:val="28"/>
          <w:szCs w:val="28"/>
          <w:lang w:val="ru-RU"/>
        </w:rPr>
        <w:t>о</w:t>
      </w:r>
      <w:r w:rsidRPr="00D03B55">
        <w:rPr>
          <w:sz w:val="28"/>
          <w:szCs w:val="28"/>
          <w:lang w:val="ru-RU"/>
        </w:rPr>
        <w:t>ля за исполнением районного бюджета, бюджетов муниципальных образов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>ний</w:t>
      </w:r>
      <w:r>
        <w:rPr>
          <w:sz w:val="28"/>
          <w:szCs w:val="28"/>
          <w:lang w:val="ru-RU"/>
        </w:rPr>
        <w:t>,</w:t>
      </w:r>
      <w:r w:rsidRPr="00D03B55">
        <w:rPr>
          <w:sz w:val="28"/>
          <w:szCs w:val="28"/>
          <w:lang w:val="ru-RU"/>
        </w:rPr>
        <w:t xml:space="preserve"> входящих в состав района, за соблюдением установленного порядка и эффективностью управления и распоряжения муниципальной собственн</w:t>
      </w:r>
      <w:r w:rsidRPr="00D03B55">
        <w:rPr>
          <w:sz w:val="28"/>
          <w:szCs w:val="28"/>
          <w:lang w:val="ru-RU"/>
        </w:rPr>
        <w:t>о</w:t>
      </w:r>
      <w:r w:rsidRPr="00D03B55">
        <w:rPr>
          <w:sz w:val="28"/>
          <w:szCs w:val="28"/>
          <w:lang w:val="ru-RU"/>
        </w:rPr>
        <w:t>стью района.</w:t>
      </w:r>
      <w:r>
        <w:rPr>
          <w:sz w:val="28"/>
          <w:szCs w:val="28"/>
          <w:lang w:val="ru-RU"/>
        </w:rPr>
        <w:t xml:space="preserve"> </w:t>
      </w:r>
    </w:p>
    <w:p w:rsidR="00860312" w:rsidRPr="00D03B55" w:rsidRDefault="00860312" w:rsidP="00905D44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Комплекс экспертно-аналитических мероприятий Контрольно-счетной палаты в 2019 году составлял единую систему контроля за формир</w:t>
      </w:r>
      <w:r w:rsidRPr="00D03B55">
        <w:rPr>
          <w:sz w:val="28"/>
          <w:szCs w:val="28"/>
          <w:lang w:val="ru-RU"/>
        </w:rPr>
        <w:t>о</w:t>
      </w:r>
      <w:r w:rsidRPr="00D03B55">
        <w:rPr>
          <w:sz w:val="28"/>
          <w:szCs w:val="28"/>
          <w:lang w:val="ru-RU"/>
        </w:rPr>
        <w:t>ванием и исполнением бюджета района, и бюджетов муниципальных образ</w:t>
      </w:r>
      <w:r w:rsidRPr="00D03B55">
        <w:rPr>
          <w:sz w:val="28"/>
          <w:szCs w:val="28"/>
          <w:lang w:val="ru-RU"/>
        </w:rPr>
        <w:t>о</w:t>
      </w:r>
      <w:r w:rsidRPr="00D03B55">
        <w:rPr>
          <w:sz w:val="28"/>
          <w:szCs w:val="28"/>
          <w:lang w:val="ru-RU"/>
        </w:rPr>
        <w:t xml:space="preserve">ваний, входящих в состав Калманского района на всех стадиях бюджетного процесса. </w:t>
      </w:r>
    </w:p>
    <w:p w:rsidR="00860312" w:rsidRPr="00D03B55" w:rsidRDefault="00860312" w:rsidP="00905D44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 2019 году проведено 32 экспертно–аналитических мероприятия. В том числе 11 экспертиз проекто</w:t>
      </w:r>
      <w:r>
        <w:rPr>
          <w:sz w:val="28"/>
          <w:szCs w:val="28"/>
          <w:lang w:val="ru-RU"/>
        </w:rPr>
        <w:t>в решений о принятии бюджетов (один</w:t>
      </w:r>
      <w:r w:rsidRPr="00D03B55">
        <w:rPr>
          <w:sz w:val="28"/>
          <w:szCs w:val="28"/>
          <w:lang w:val="ru-RU"/>
        </w:rPr>
        <w:t xml:space="preserve"> ра</w:t>
      </w:r>
      <w:r w:rsidRPr="00D03B55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онный и десять</w:t>
      </w:r>
      <w:r w:rsidRPr="00D03B55">
        <w:rPr>
          <w:sz w:val="28"/>
          <w:szCs w:val="28"/>
          <w:lang w:val="ru-RU"/>
        </w:rPr>
        <w:t xml:space="preserve"> бюджетов поселений, входящих в состав района), 11 экспе</w:t>
      </w:r>
      <w:r w:rsidRPr="00D03B55">
        <w:rPr>
          <w:sz w:val="28"/>
          <w:szCs w:val="28"/>
          <w:lang w:val="ru-RU"/>
        </w:rPr>
        <w:t>р</w:t>
      </w:r>
      <w:r w:rsidRPr="00D03B55">
        <w:rPr>
          <w:sz w:val="28"/>
          <w:szCs w:val="28"/>
          <w:lang w:val="ru-RU"/>
        </w:rPr>
        <w:t>тиз проектов решений об ис</w:t>
      </w:r>
      <w:r>
        <w:rPr>
          <w:sz w:val="28"/>
          <w:szCs w:val="28"/>
          <w:lang w:val="ru-RU"/>
        </w:rPr>
        <w:t>полнении бюджетов за 2018 год (один районный и десять</w:t>
      </w:r>
      <w:r w:rsidRPr="00D03B55">
        <w:rPr>
          <w:sz w:val="28"/>
          <w:szCs w:val="28"/>
          <w:lang w:val="ru-RU"/>
        </w:rPr>
        <w:t xml:space="preserve"> бюджетов поселени</w:t>
      </w:r>
      <w:r>
        <w:rPr>
          <w:sz w:val="28"/>
          <w:szCs w:val="28"/>
          <w:lang w:val="ru-RU"/>
        </w:rPr>
        <w:t>й, входящих в состав района), семь</w:t>
      </w:r>
      <w:r w:rsidRPr="00D03B55">
        <w:rPr>
          <w:sz w:val="28"/>
          <w:szCs w:val="28"/>
          <w:lang w:val="ru-RU"/>
        </w:rPr>
        <w:t xml:space="preserve"> экспертиз проектов решений о внесении изменений в районный бюджет на 2019 год, 3 заключения на постановления администрации Калманского района об испо</w:t>
      </w:r>
      <w:r w:rsidRPr="00D03B55">
        <w:rPr>
          <w:sz w:val="28"/>
          <w:szCs w:val="28"/>
          <w:lang w:val="ru-RU"/>
        </w:rPr>
        <w:t>л</w:t>
      </w:r>
      <w:r w:rsidRPr="00D03B55">
        <w:rPr>
          <w:sz w:val="28"/>
          <w:szCs w:val="28"/>
          <w:lang w:val="ru-RU"/>
        </w:rPr>
        <w:t>нении районного бюджета за первый квартал, первое полугодие и девять м</w:t>
      </w:r>
      <w:r w:rsidRPr="00D03B55">
        <w:rPr>
          <w:sz w:val="28"/>
          <w:szCs w:val="28"/>
          <w:lang w:val="ru-RU"/>
        </w:rPr>
        <w:t>е</w:t>
      </w:r>
      <w:r w:rsidRPr="00D03B55">
        <w:rPr>
          <w:sz w:val="28"/>
          <w:szCs w:val="28"/>
          <w:lang w:val="ru-RU"/>
        </w:rPr>
        <w:t>сяцев 2019 года.</w:t>
      </w:r>
    </w:p>
    <w:p w:rsidR="00860312" w:rsidRPr="00D03B55" w:rsidRDefault="00860312" w:rsidP="00905D44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Проведено два плановых контрольных мероприятия в Калистратихи</w:t>
      </w:r>
      <w:r w:rsidRPr="00D03B55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ском и Кубанском сельсоветах</w:t>
      </w:r>
      <w:r w:rsidRPr="00D03B5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Отчет о результатах проверок передан в ра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онное Собрание депутатов Калманского района Алтайского края.</w:t>
      </w:r>
    </w:p>
    <w:p w:rsidR="00860312" w:rsidRPr="00D03B55" w:rsidRDefault="00860312" w:rsidP="00905D44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Для осуществления деятельности Контрольно-счетной палаты в бю</w:t>
      </w:r>
      <w:r w:rsidRPr="00D03B55">
        <w:rPr>
          <w:sz w:val="28"/>
          <w:szCs w:val="28"/>
          <w:lang w:val="ru-RU"/>
        </w:rPr>
        <w:t>д</w:t>
      </w:r>
      <w:r w:rsidRPr="00D03B55">
        <w:rPr>
          <w:sz w:val="28"/>
          <w:szCs w:val="28"/>
          <w:lang w:val="ru-RU"/>
        </w:rPr>
        <w:t>жете муниципального образования Калманский район на 2019 год была пр</w:t>
      </w:r>
      <w:r w:rsidRPr="00D03B55">
        <w:rPr>
          <w:sz w:val="28"/>
          <w:szCs w:val="28"/>
          <w:lang w:val="ru-RU"/>
        </w:rPr>
        <w:t>е</w:t>
      </w:r>
      <w:r w:rsidRPr="00D03B55">
        <w:rPr>
          <w:sz w:val="28"/>
          <w:szCs w:val="28"/>
          <w:lang w:val="ru-RU"/>
        </w:rPr>
        <w:t>дусмотрена сумма 538,13 тыс. рублей. Это расходы на оплату труда, отчи</w:t>
      </w:r>
      <w:r w:rsidRPr="00D03B55">
        <w:rPr>
          <w:sz w:val="28"/>
          <w:szCs w:val="28"/>
          <w:lang w:val="ru-RU"/>
        </w:rPr>
        <w:t>с</w:t>
      </w:r>
      <w:r w:rsidRPr="00D03B55">
        <w:rPr>
          <w:sz w:val="28"/>
          <w:szCs w:val="28"/>
          <w:lang w:val="ru-RU"/>
        </w:rPr>
        <w:t>ления в фонды социального страхования и расходы на закупку товаров и о</w:t>
      </w:r>
      <w:r w:rsidRPr="00D03B55">
        <w:rPr>
          <w:sz w:val="28"/>
          <w:szCs w:val="28"/>
          <w:lang w:val="ru-RU"/>
        </w:rPr>
        <w:t>п</w:t>
      </w:r>
      <w:r w:rsidRPr="00D03B55">
        <w:rPr>
          <w:sz w:val="28"/>
          <w:szCs w:val="28"/>
          <w:lang w:val="ru-RU"/>
        </w:rPr>
        <w:t>лату услуг.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860312" w:rsidRPr="00D03B55" w:rsidRDefault="00860312" w:rsidP="000420FA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 xml:space="preserve">3.Контрольно-ревизионная и экспертно-аналитическая </w:t>
      </w:r>
    </w:p>
    <w:p w:rsidR="00860312" w:rsidRDefault="00860312" w:rsidP="000420FA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>деятельность Контрольно-счетной палаты</w:t>
      </w:r>
    </w:p>
    <w:p w:rsidR="00860312" w:rsidRPr="00D03B55" w:rsidRDefault="00860312" w:rsidP="000420FA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</w:p>
    <w:p w:rsidR="00860312" w:rsidRPr="00D03B55" w:rsidRDefault="00860312" w:rsidP="000420FA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 2019 году в рамках контрольных мероприятий проведены:</w:t>
      </w:r>
    </w:p>
    <w:p w:rsidR="00860312" w:rsidRPr="00D03B55" w:rsidRDefault="00860312" w:rsidP="000420FA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1) проверка исполнения бюджета в муниципальном образовании К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 xml:space="preserve">листратихинский сельсовет за период 2012-2016 гг; </w:t>
      </w:r>
    </w:p>
    <w:p w:rsidR="00860312" w:rsidRPr="00D03B55" w:rsidRDefault="00860312" w:rsidP="000420FA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2) проверка исполнения бюджета в муниципальном образовании К</w:t>
      </w:r>
      <w:r w:rsidRPr="00D03B55">
        <w:rPr>
          <w:sz w:val="28"/>
          <w:szCs w:val="28"/>
          <w:lang w:val="ru-RU"/>
        </w:rPr>
        <w:t>у</w:t>
      </w:r>
      <w:r w:rsidRPr="00D03B55">
        <w:rPr>
          <w:sz w:val="28"/>
          <w:szCs w:val="28"/>
          <w:lang w:val="ru-RU"/>
        </w:rPr>
        <w:t>банский сельсовет за период 2016-2018 гг.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Замечания и предложения Контрольно-счетной палаты были учтены в 32 нормативно-правовых актах органов местного самоуправления, каса</w:t>
      </w:r>
      <w:r w:rsidRPr="00D03B55">
        <w:rPr>
          <w:sz w:val="28"/>
          <w:szCs w:val="28"/>
          <w:lang w:val="ru-RU"/>
        </w:rPr>
        <w:t>ю</w:t>
      </w:r>
      <w:r w:rsidRPr="00D03B55">
        <w:rPr>
          <w:sz w:val="28"/>
          <w:szCs w:val="28"/>
          <w:lang w:val="ru-RU"/>
        </w:rPr>
        <w:t>щихся организации бюджетного процесса, формирования районного и мес</w:t>
      </w:r>
      <w:r w:rsidRPr="00D03B55">
        <w:rPr>
          <w:sz w:val="28"/>
          <w:szCs w:val="28"/>
          <w:lang w:val="ru-RU"/>
        </w:rPr>
        <w:t>т</w:t>
      </w:r>
      <w:r w:rsidRPr="00D03B55">
        <w:rPr>
          <w:sz w:val="28"/>
          <w:szCs w:val="28"/>
          <w:lang w:val="ru-RU"/>
        </w:rPr>
        <w:t>ных бюджетов, использования бюджетных средств, муниципальной собс</w:t>
      </w:r>
      <w:r w:rsidRPr="00D03B55">
        <w:rPr>
          <w:sz w:val="28"/>
          <w:szCs w:val="28"/>
          <w:lang w:val="ru-RU"/>
        </w:rPr>
        <w:t>т</w:t>
      </w:r>
      <w:r w:rsidRPr="00D03B55">
        <w:rPr>
          <w:sz w:val="28"/>
          <w:szCs w:val="28"/>
          <w:lang w:val="ru-RU"/>
        </w:rPr>
        <w:t>венности.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 xml:space="preserve">В </w:t>
      </w:r>
      <w:r w:rsidRPr="00D03B55">
        <w:rPr>
          <w:sz w:val="28"/>
          <w:szCs w:val="28"/>
        </w:rPr>
        <w:t>I</w:t>
      </w:r>
      <w:r w:rsidRPr="00D03B55">
        <w:rPr>
          <w:sz w:val="28"/>
          <w:szCs w:val="28"/>
          <w:lang w:val="ru-RU"/>
        </w:rPr>
        <w:t xml:space="preserve"> и </w:t>
      </w:r>
      <w:r w:rsidRPr="00D03B55">
        <w:rPr>
          <w:sz w:val="28"/>
          <w:szCs w:val="28"/>
        </w:rPr>
        <w:t>II</w:t>
      </w:r>
      <w:r w:rsidRPr="00D03B55">
        <w:rPr>
          <w:sz w:val="28"/>
          <w:szCs w:val="28"/>
          <w:lang w:val="ru-RU"/>
        </w:rPr>
        <w:t xml:space="preserve"> квартале 2019 года проведена работа по внешней проверке и</w:t>
      </w:r>
      <w:r w:rsidRPr="00D03B55">
        <w:rPr>
          <w:sz w:val="28"/>
          <w:szCs w:val="28"/>
          <w:lang w:val="ru-RU"/>
        </w:rPr>
        <w:t>с</w:t>
      </w:r>
      <w:r w:rsidRPr="00D03B55">
        <w:rPr>
          <w:sz w:val="28"/>
          <w:szCs w:val="28"/>
          <w:lang w:val="ru-RU"/>
        </w:rPr>
        <w:t>полнения бюджета района за 2018 год и десяти бюджетов сельских посел</w:t>
      </w:r>
      <w:r w:rsidRPr="00D03B55">
        <w:rPr>
          <w:sz w:val="28"/>
          <w:szCs w:val="28"/>
          <w:lang w:val="ru-RU"/>
        </w:rPr>
        <w:t>е</w:t>
      </w:r>
      <w:r w:rsidRPr="00D03B55">
        <w:rPr>
          <w:sz w:val="28"/>
          <w:szCs w:val="28"/>
          <w:lang w:val="ru-RU"/>
        </w:rPr>
        <w:t>ний. Подготовлено 11 заключений для районного Собрания депутатов и С</w:t>
      </w:r>
      <w:r w:rsidRPr="00D03B55">
        <w:rPr>
          <w:sz w:val="28"/>
          <w:szCs w:val="28"/>
          <w:lang w:val="ru-RU"/>
        </w:rPr>
        <w:t>о</w:t>
      </w:r>
      <w:r w:rsidRPr="00D03B55">
        <w:rPr>
          <w:sz w:val="28"/>
          <w:szCs w:val="28"/>
          <w:lang w:val="ru-RU"/>
        </w:rPr>
        <w:t xml:space="preserve">ветов депутатов сельсоветов. 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Осуществлен необходимый комплекс экспертно-аналитических мер</w:t>
      </w:r>
      <w:r w:rsidRPr="00D03B55">
        <w:rPr>
          <w:sz w:val="28"/>
          <w:szCs w:val="28"/>
          <w:lang w:val="ru-RU"/>
        </w:rPr>
        <w:t>о</w:t>
      </w:r>
      <w:r w:rsidRPr="00D03B55">
        <w:rPr>
          <w:sz w:val="28"/>
          <w:szCs w:val="28"/>
          <w:lang w:val="ru-RU"/>
        </w:rPr>
        <w:t>приятий для подготовки заключений на проекты нормативных правовых а</w:t>
      </w:r>
      <w:r w:rsidRPr="00D03B55">
        <w:rPr>
          <w:sz w:val="28"/>
          <w:szCs w:val="28"/>
          <w:lang w:val="ru-RU"/>
        </w:rPr>
        <w:t>к</w:t>
      </w:r>
      <w:r w:rsidRPr="00D03B55">
        <w:rPr>
          <w:sz w:val="28"/>
          <w:szCs w:val="28"/>
          <w:lang w:val="ru-RU"/>
        </w:rPr>
        <w:t>тов районного Собрания депутатов по вопросам внесения изменений и д</w:t>
      </w:r>
      <w:r w:rsidRPr="00D03B55">
        <w:rPr>
          <w:sz w:val="28"/>
          <w:szCs w:val="28"/>
          <w:lang w:val="ru-RU"/>
        </w:rPr>
        <w:t>о</w:t>
      </w:r>
      <w:r w:rsidRPr="00D03B55">
        <w:rPr>
          <w:sz w:val="28"/>
          <w:szCs w:val="28"/>
          <w:lang w:val="ru-RU"/>
        </w:rPr>
        <w:t>полнений в решение районного Собрания депутатов Калманского района от 19.12.2018 г. № 53 «Об утверждении бюджета муниципального образования Калманский район на 2019 год и плановый период 2020 и 2021 годов» (всего семь заключений). При этом аудитором были внесены предложения, которые учтены депутатами при рассмотрении данных вопросов на сессиях.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 течение года проводился анализ текущего исполнения  районного бюд</w:t>
      </w:r>
      <w:r>
        <w:rPr>
          <w:sz w:val="28"/>
          <w:szCs w:val="28"/>
          <w:lang w:val="ru-RU"/>
        </w:rPr>
        <w:t>жета. Осуществлялась подготовка</w:t>
      </w:r>
      <w:r w:rsidRPr="00D03B55">
        <w:rPr>
          <w:sz w:val="28"/>
          <w:szCs w:val="28"/>
          <w:lang w:val="ru-RU"/>
        </w:rPr>
        <w:t xml:space="preserve"> экспертных заключений  на постано</w:t>
      </w:r>
      <w:r w:rsidRPr="00D03B55">
        <w:rPr>
          <w:sz w:val="28"/>
          <w:szCs w:val="28"/>
          <w:lang w:val="ru-RU"/>
        </w:rPr>
        <w:t>в</w:t>
      </w:r>
      <w:r w:rsidRPr="00D03B55">
        <w:rPr>
          <w:sz w:val="28"/>
          <w:szCs w:val="28"/>
          <w:lang w:val="ru-RU"/>
        </w:rPr>
        <w:t>ления администрации Калманского района об исполнении бюджета район</w:t>
      </w:r>
      <w:r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 xml:space="preserve"> за первый квартал, первое полугодие, девять месяцев 2019 года.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 ходе экспертно-аналитической деятельности контрольно-счетной палатой проводился анализ соответствия законопроектов действующему з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>конодательству, нормативной и методической базы, экономических и фина</w:t>
      </w:r>
      <w:r w:rsidRPr="00D03B55">
        <w:rPr>
          <w:sz w:val="28"/>
          <w:szCs w:val="28"/>
          <w:lang w:val="ru-RU"/>
        </w:rPr>
        <w:t>н</w:t>
      </w:r>
      <w:r w:rsidRPr="00D03B55">
        <w:rPr>
          <w:sz w:val="28"/>
          <w:szCs w:val="28"/>
          <w:lang w:val="ru-RU"/>
        </w:rPr>
        <w:t xml:space="preserve">совых обоснований. 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2019 году предыдущим аудитором были проведены не все заплан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рованные мероприятия </w:t>
      </w:r>
      <w:r w:rsidRPr="00D03B55">
        <w:rPr>
          <w:sz w:val="28"/>
          <w:szCs w:val="28"/>
          <w:lang w:val="ru-RU"/>
        </w:rPr>
        <w:t>внешнего муниципального финансового контроля</w:t>
      </w:r>
      <w:r>
        <w:rPr>
          <w:sz w:val="28"/>
          <w:szCs w:val="28"/>
          <w:lang w:val="ru-RU"/>
        </w:rPr>
        <w:t xml:space="preserve"> в</w:t>
      </w:r>
      <w:r w:rsidRPr="00D03B55">
        <w:rPr>
          <w:sz w:val="28"/>
          <w:szCs w:val="28"/>
          <w:lang w:val="ru-RU"/>
        </w:rPr>
        <w:t xml:space="preserve"> связи с досрочным прекращением полномочий</w:t>
      </w:r>
      <w:r>
        <w:rPr>
          <w:sz w:val="28"/>
          <w:szCs w:val="28"/>
          <w:lang w:val="ru-RU"/>
        </w:rPr>
        <w:t>.</w:t>
      </w:r>
      <w:r w:rsidRPr="00D03B55">
        <w:rPr>
          <w:sz w:val="28"/>
          <w:szCs w:val="28"/>
          <w:lang w:val="ru-RU"/>
        </w:rPr>
        <w:t xml:space="preserve"> Некоторые из них </w:t>
      </w:r>
      <w:r>
        <w:rPr>
          <w:sz w:val="28"/>
          <w:szCs w:val="28"/>
          <w:lang w:val="ru-RU"/>
        </w:rPr>
        <w:t xml:space="preserve">включены </w:t>
      </w:r>
      <w:r w:rsidRPr="00D03B55">
        <w:rPr>
          <w:sz w:val="28"/>
          <w:szCs w:val="28"/>
          <w:lang w:val="ru-RU"/>
        </w:rPr>
        <w:t>в план проверок на 2020 год. Вновь назначенным аудитором за два месяца работы (но</w:t>
      </w:r>
      <w:r>
        <w:rPr>
          <w:sz w:val="28"/>
          <w:szCs w:val="28"/>
          <w:lang w:val="ru-RU"/>
        </w:rPr>
        <w:t>ябрь-декабрь 2019 года) была</w:t>
      </w:r>
      <w:r w:rsidRPr="00D03B55">
        <w:rPr>
          <w:sz w:val="28"/>
          <w:szCs w:val="28"/>
          <w:lang w:val="ru-RU"/>
        </w:rPr>
        <w:t xml:space="preserve"> проведена экспертиза проекта р</w:t>
      </w:r>
      <w:r w:rsidRPr="00D03B55">
        <w:rPr>
          <w:sz w:val="28"/>
          <w:szCs w:val="28"/>
          <w:lang w:val="ru-RU"/>
        </w:rPr>
        <w:t>е</w:t>
      </w:r>
      <w:r w:rsidRPr="00D03B55">
        <w:rPr>
          <w:sz w:val="28"/>
          <w:szCs w:val="28"/>
          <w:lang w:val="ru-RU"/>
        </w:rPr>
        <w:t>шения районного Собрания депутатов «Об утверждении бюджета муниц</w:t>
      </w:r>
      <w:r w:rsidRPr="00D03B55">
        <w:rPr>
          <w:sz w:val="28"/>
          <w:szCs w:val="28"/>
          <w:lang w:val="ru-RU"/>
        </w:rPr>
        <w:t>и</w:t>
      </w:r>
      <w:r w:rsidRPr="00D03B55">
        <w:rPr>
          <w:sz w:val="28"/>
          <w:szCs w:val="28"/>
          <w:lang w:val="ru-RU"/>
        </w:rPr>
        <w:t>пального образования Калманский район на 2020 год и плановый период 2021 и 2022 го</w:t>
      </w:r>
      <w:r>
        <w:rPr>
          <w:sz w:val="28"/>
          <w:szCs w:val="28"/>
          <w:lang w:val="ru-RU"/>
        </w:rPr>
        <w:t>дов» и экспертиза</w:t>
      </w:r>
      <w:r w:rsidRPr="00D03B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десяти </w:t>
      </w:r>
      <w:r w:rsidRPr="00D03B55">
        <w:rPr>
          <w:sz w:val="28"/>
          <w:szCs w:val="28"/>
          <w:lang w:val="ru-RU"/>
        </w:rPr>
        <w:t>проектов решений Советов депутатов о бюджетах муниципальных образований</w:t>
      </w:r>
      <w:r>
        <w:rPr>
          <w:sz w:val="28"/>
          <w:szCs w:val="28"/>
          <w:lang w:val="ru-RU"/>
        </w:rPr>
        <w:t xml:space="preserve">, </w:t>
      </w:r>
      <w:r w:rsidRPr="00D03B55">
        <w:rPr>
          <w:sz w:val="28"/>
          <w:szCs w:val="28"/>
          <w:lang w:val="ru-RU"/>
        </w:rPr>
        <w:t xml:space="preserve">входящих в состав Калманского района. 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 процессе экспертно-аналитического исследования проектов реш</w:t>
      </w:r>
      <w:r w:rsidRPr="00D03B55">
        <w:rPr>
          <w:sz w:val="28"/>
          <w:szCs w:val="28"/>
          <w:lang w:val="ru-RU"/>
        </w:rPr>
        <w:t>е</w:t>
      </w:r>
      <w:r w:rsidRPr="00D03B55">
        <w:rPr>
          <w:sz w:val="28"/>
          <w:szCs w:val="28"/>
          <w:lang w:val="ru-RU"/>
        </w:rPr>
        <w:t>ний проанализированы основные характеристики бюджетов, распределение расходов по разделам классификации расходов бюджетной системы, текст</w:t>
      </w:r>
      <w:r w:rsidRPr="00D03B55">
        <w:rPr>
          <w:sz w:val="28"/>
          <w:szCs w:val="28"/>
          <w:lang w:val="ru-RU"/>
        </w:rPr>
        <w:t>о</w:t>
      </w:r>
      <w:r w:rsidRPr="00D03B55">
        <w:rPr>
          <w:sz w:val="28"/>
          <w:szCs w:val="28"/>
          <w:lang w:val="ru-RU"/>
        </w:rPr>
        <w:t>вые части решений, состояние нормативной методической базы их формир</w:t>
      </w:r>
      <w:r w:rsidRPr="00D03B55">
        <w:rPr>
          <w:sz w:val="28"/>
          <w:szCs w:val="28"/>
          <w:lang w:val="ru-RU"/>
        </w:rPr>
        <w:t>о</w:t>
      </w:r>
      <w:r w:rsidRPr="00D03B55">
        <w:rPr>
          <w:sz w:val="28"/>
          <w:szCs w:val="28"/>
          <w:lang w:val="ru-RU"/>
        </w:rPr>
        <w:t>вания, соответствие требованиям Бюджетного кодекса Российской Федер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>ции, федеральному, краевому законодательству, муниципальным нормати</w:t>
      </w:r>
      <w:r w:rsidRPr="00D03B55">
        <w:rPr>
          <w:sz w:val="28"/>
          <w:szCs w:val="28"/>
          <w:lang w:val="ru-RU"/>
        </w:rPr>
        <w:t>в</w:t>
      </w:r>
      <w:r w:rsidRPr="00D03B55">
        <w:rPr>
          <w:sz w:val="28"/>
          <w:szCs w:val="28"/>
          <w:lang w:val="ru-RU"/>
        </w:rPr>
        <w:t xml:space="preserve">ным правовым актам.  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подготовке заключения К</w:t>
      </w:r>
      <w:r w:rsidRPr="00D03B55">
        <w:rPr>
          <w:sz w:val="28"/>
          <w:szCs w:val="28"/>
          <w:lang w:val="ru-RU"/>
        </w:rPr>
        <w:t>онтрольно-счетной палаты на проект решения районного Собрания депутатов «Об утверждении бюджета муниц</w:t>
      </w:r>
      <w:r w:rsidRPr="00D03B55">
        <w:rPr>
          <w:sz w:val="28"/>
          <w:szCs w:val="28"/>
          <w:lang w:val="ru-RU"/>
        </w:rPr>
        <w:t>и</w:t>
      </w:r>
      <w:r w:rsidRPr="00D03B55">
        <w:rPr>
          <w:sz w:val="28"/>
          <w:szCs w:val="28"/>
          <w:lang w:val="ru-RU"/>
        </w:rPr>
        <w:t>пального образования Калманский район на 2020 год и плановый период 2021-2022 годов» проанализированы показатели прогноза социально-экономического развития Калманского района на трехлетний период, пров</w:t>
      </w:r>
      <w:r w:rsidRPr="00D03B55">
        <w:rPr>
          <w:sz w:val="28"/>
          <w:szCs w:val="28"/>
          <w:lang w:val="ru-RU"/>
        </w:rPr>
        <w:t>е</w:t>
      </w:r>
      <w:r w:rsidRPr="00D03B55">
        <w:rPr>
          <w:sz w:val="28"/>
          <w:szCs w:val="28"/>
          <w:lang w:val="ru-RU"/>
        </w:rPr>
        <w:t>дена экспертиза проекта основных направлений бюджетной и налоговой п</w:t>
      </w:r>
      <w:r w:rsidRPr="00D03B55">
        <w:rPr>
          <w:sz w:val="28"/>
          <w:szCs w:val="28"/>
          <w:lang w:val="ru-RU"/>
        </w:rPr>
        <w:t>о</w:t>
      </w:r>
      <w:r w:rsidRPr="00D03B55">
        <w:rPr>
          <w:sz w:val="28"/>
          <w:szCs w:val="28"/>
          <w:lang w:val="ru-RU"/>
        </w:rPr>
        <w:t xml:space="preserve">литики, долговой политики, проекта программы внутренних заимствований Калманского района. </w:t>
      </w:r>
    </w:p>
    <w:p w:rsidR="00860312" w:rsidRPr="006E40D4" w:rsidRDefault="00860312" w:rsidP="006E40D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left="14" w:right="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3B55">
        <w:rPr>
          <w:sz w:val="28"/>
          <w:szCs w:val="28"/>
          <w:lang w:val="ru-RU"/>
        </w:rPr>
        <w:t>Анализ показателей проекта решения районного Собрания депутатов  «Об утверждении бюджета муниципального образования Калманский район на 2020 год и плановый период 2021-2022 годов» показал, что документ  н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 xml:space="preserve">правлен на решение важнейших задач, </w:t>
      </w:r>
      <w:r w:rsidRPr="006E40D4">
        <w:rPr>
          <w:sz w:val="28"/>
          <w:szCs w:val="28"/>
          <w:lang w:val="ru-RU"/>
        </w:rPr>
        <w:t>связанных с повышением уровня и качества жизни населения, сохранением социальной и экономической ст</w:t>
      </w:r>
      <w:r w:rsidRPr="006E40D4">
        <w:rPr>
          <w:sz w:val="28"/>
          <w:szCs w:val="28"/>
          <w:lang w:val="ru-RU"/>
        </w:rPr>
        <w:t>а</w:t>
      </w:r>
      <w:r w:rsidRPr="006E40D4">
        <w:rPr>
          <w:sz w:val="28"/>
          <w:szCs w:val="28"/>
          <w:lang w:val="ru-RU"/>
        </w:rPr>
        <w:t>бильности, обеспечением долгосрочной сбалансированности и устойчивости районного бюджета в условиях ограниченности его доходных источников, модернизацией бюджетной сферы и экономики, несмотря на необходимость сокращения расходов по определенным статьям.</w:t>
      </w:r>
    </w:p>
    <w:p w:rsidR="00860312" w:rsidRPr="00D03B55" w:rsidRDefault="00860312" w:rsidP="000D1754">
      <w:pPr>
        <w:widowControl w:val="0"/>
        <w:ind w:firstLine="708"/>
        <w:jc w:val="both"/>
        <w:rPr>
          <w:lang w:val="ru-RU"/>
        </w:rPr>
      </w:pPr>
      <w:r w:rsidRPr="00D03B55">
        <w:rPr>
          <w:sz w:val="28"/>
          <w:szCs w:val="28"/>
          <w:lang w:val="ru-RU"/>
        </w:rPr>
        <w:t>По результатам экспертизы проекта бюджета Калманского района на 2020 год установлено, что распределение межбюджетных трансфертов ос</w:t>
      </w:r>
      <w:r w:rsidRPr="00D03B55">
        <w:rPr>
          <w:sz w:val="28"/>
          <w:szCs w:val="28"/>
          <w:lang w:val="ru-RU"/>
        </w:rPr>
        <w:t>у</w:t>
      </w:r>
      <w:r w:rsidRPr="00D03B55">
        <w:rPr>
          <w:sz w:val="28"/>
          <w:szCs w:val="28"/>
          <w:lang w:val="ru-RU"/>
        </w:rPr>
        <w:t>ществляется без применения утвержденной и обоснованной методики расч</w:t>
      </w:r>
      <w:r w:rsidRPr="00D03B55">
        <w:rPr>
          <w:sz w:val="28"/>
          <w:szCs w:val="28"/>
          <w:lang w:val="ru-RU"/>
        </w:rPr>
        <w:t>е</w:t>
      </w:r>
      <w:r w:rsidRPr="00D03B55">
        <w:rPr>
          <w:sz w:val="28"/>
          <w:szCs w:val="28"/>
          <w:lang w:val="ru-RU"/>
        </w:rPr>
        <w:t xml:space="preserve">тов </w:t>
      </w:r>
      <w:r>
        <w:rPr>
          <w:sz w:val="28"/>
          <w:szCs w:val="28"/>
          <w:lang w:val="ru-RU"/>
        </w:rPr>
        <w:t xml:space="preserve">распределения межбюджетных трансфертов. </w:t>
      </w:r>
      <w:r w:rsidRPr="00D03B55">
        <w:rPr>
          <w:sz w:val="28"/>
          <w:szCs w:val="28"/>
          <w:lang w:val="ru-RU"/>
        </w:rPr>
        <w:t xml:space="preserve">В бюджете на 2020 год </w:t>
      </w:r>
      <w:r w:rsidRPr="0012209F">
        <w:rPr>
          <w:sz w:val="28"/>
          <w:szCs w:val="28"/>
          <w:lang w:val="ru-RU"/>
        </w:rPr>
        <w:t>пр</w:t>
      </w:r>
      <w:r w:rsidRPr="0012209F">
        <w:rPr>
          <w:sz w:val="28"/>
          <w:szCs w:val="28"/>
          <w:lang w:val="ru-RU"/>
        </w:rPr>
        <w:t>е</w:t>
      </w:r>
      <w:r w:rsidRPr="0012209F">
        <w:rPr>
          <w:sz w:val="28"/>
          <w:szCs w:val="28"/>
          <w:lang w:val="ru-RU"/>
        </w:rPr>
        <w:t>дусмотрено фин</w:t>
      </w:r>
      <w:r>
        <w:rPr>
          <w:sz w:val="28"/>
          <w:szCs w:val="28"/>
          <w:lang w:val="ru-RU"/>
        </w:rPr>
        <w:t>ансирование 13 новых программ, а</w:t>
      </w:r>
      <w:r w:rsidRPr="0012209F">
        <w:rPr>
          <w:sz w:val="28"/>
          <w:szCs w:val="28"/>
          <w:lang w:val="ru-RU"/>
        </w:rPr>
        <w:t>дминистрации района р</w:t>
      </w:r>
      <w:r w:rsidRPr="0012209F">
        <w:rPr>
          <w:sz w:val="28"/>
          <w:szCs w:val="28"/>
          <w:lang w:val="ru-RU"/>
        </w:rPr>
        <w:t>е</w:t>
      </w:r>
      <w:r w:rsidRPr="0012209F">
        <w:rPr>
          <w:sz w:val="28"/>
          <w:szCs w:val="28"/>
          <w:lang w:val="ru-RU"/>
        </w:rPr>
        <w:t>комендовано в установленные законодательством сроки, разработать  па</w:t>
      </w:r>
      <w:r w:rsidRPr="0012209F">
        <w:rPr>
          <w:sz w:val="28"/>
          <w:szCs w:val="28"/>
          <w:lang w:val="ru-RU"/>
        </w:rPr>
        <w:t>с</w:t>
      </w:r>
      <w:r w:rsidRPr="0012209F">
        <w:rPr>
          <w:sz w:val="28"/>
          <w:szCs w:val="28"/>
          <w:lang w:val="ru-RU"/>
        </w:rPr>
        <w:t>порта муниципальных программ и утвердить программы.</w:t>
      </w:r>
      <w:r>
        <w:rPr>
          <w:sz w:val="28"/>
          <w:szCs w:val="28"/>
          <w:lang w:val="ru-RU"/>
        </w:rPr>
        <w:t xml:space="preserve"> 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 процессе экспертизы проектов бюджетов десяти поселений, вход</w:t>
      </w:r>
      <w:r w:rsidRPr="00D03B55">
        <w:rPr>
          <w:sz w:val="28"/>
          <w:szCs w:val="28"/>
          <w:lang w:val="ru-RU"/>
        </w:rPr>
        <w:t>я</w:t>
      </w:r>
      <w:r w:rsidRPr="00D03B55">
        <w:rPr>
          <w:sz w:val="28"/>
          <w:szCs w:val="28"/>
          <w:lang w:val="ru-RU"/>
        </w:rPr>
        <w:t>щих в Калманский район, в двух посе</w:t>
      </w:r>
      <w:r>
        <w:rPr>
          <w:sz w:val="28"/>
          <w:szCs w:val="28"/>
          <w:lang w:val="ru-RU"/>
        </w:rPr>
        <w:t xml:space="preserve">лениях было выявлено </w:t>
      </w:r>
      <w:r w:rsidRPr="00D03B55">
        <w:rPr>
          <w:sz w:val="28"/>
          <w:szCs w:val="28"/>
          <w:lang w:val="ru-RU"/>
        </w:rPr>
        <w:t>пре</w:t>
      </w:r>
      <w:r>
        <w:rPr>
          <w:sz w:val="28"/>
          <w:szCs w:val="28"/>
          <w:lang w:val="ru-RU"/>
        </w:rPr>
        <w:t>вышение</w:t>
      </w:r>
      <w:r w:rsidRPr="00D03B55">
        <w:rPr>
          <w:sz w:val="28"/>
          <w:szCs w:val="28"/>
          <w:lang w:val="ru-RU"/>
        </w:rPr>
        <w:t xml:space="preserve"> штатной чис</w:t>
      </w:r>
      <w:r>
        <w:rPr>
          <w:sz w:val="28"/>
          <w:szCs w:val="28"/>
          <w:lang w:val="ru-RU"/>
        </w:rPr>
        <w:t>ленности муниципальных служащих</w:t>
      </w:r>
      <w:r w:rsidRPr="00D03B55">
        <w:rPr>
          <w:sz w:val="28"/>
          <w:szCs w:val="28"/>
          <w:lang w:val="ru-RU"/>
        </w:rPr>
        <w:t>. При принятии решения об утверждении бюджета выявленные замечания были учтены и устранены.</w:t>
      </w:r>
      <w:r>
        <w:rPr>
          <w:sz w:val="28"/>
          <w:szCs w:val="28"/>
          <w:lang w:val="ru-RU"/>
        </w:rPr>
        <w:t xml:space="preserve"> </w:t>
      </w:r>
      <w:r w:rsidRPr="00D03B55">
        <w:rPr>
          <w:sz w:val="28"/>
          <w:szCs w:val="28"/>
          <w:lang w:val="ru-RU"/>
        </w:rPr>
        <w:t>В одном из муниципальных образований рекомендовано Совету депутатов ра</w:t>
      </w:r>
      <w:r w:rsidRPr="00D03B55">
        <w:rPr>
          <w:sz w:val="28"/>
          <w:szCs w:val="28"/>
          <w:lang w:val="ru-RU"/>
        </w:rPr>
        <w:t>с</w:t>
      </w:r>
      <w:r w:rsidRPr="00D03B55">
        <w:rPr>
          <w:sz w:val="28"/>
          <w:szCs w:val="28"/>
          <w:lang w:val="ru-RU"/>
        </w:rPr>
        <w:t>смотреть целесообразность содержания и финансирования муниципального бюджетного учреждения</w:t>
      </w:r>
      <w:r>
        <w:rPr>
          <w:sz w:val="28"/>
          <w:szCs w:val="28"/>
          <w:lang w:val="ru-RU"/>
        </w:rPr>
        <w:t xml:space="preserve"> в условиях ограниченности доходов бюджета пос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ления.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860312" w:rsidRPr="00D03B55" w:rsidRDefault="00860312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>4. Нормативно-правовая, информационная и иная деятельность</w:t>
      </w:r>
    </w:p>
    <w:p w:rsidR="00860312" w:rsidRDefault="00860312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>Контрольно-счетной палаты</w:t>
      </w:r>
    </w:p>
    <w:p w:rsidR="00860312" w:rsidRPr="00D03B55" w:rsidRDefault="00860312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 xml:space="preserve">В соответствии с Положением «О контрольно-счетной палате </w:t>
      </w:r>
      <w:r>
        <w:rPr>
          <w:sz w:val="28"/>
          <w:szCs w:val="28"/>
          <w:lang w:val="ru-RU"/>
        </w:rPr>
        <w:t>Ка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манского</w:t>
      </w:r>
      <w:r w:rsidRPr="00D03B55">
        <w:rPr>
          <w:sz w:val="28"/>
          <w:szCs w:val="28"/>
          <w:lang w:val="ru-RU"/>
        </w:rPr>
        <w:t xml:space="preserve"> района» депутатам районного Собрания депутатов был представлен отчет о деятельности контрольно-счетной палаты за 2018 год, который был опубликован в газете «Заря Приобья». На сайте администрации района ра</w:t>
      </w:r>
      <w:r w:rsidRPr="00D03B55">
        <w:rPr>
          <w:sz w:val="28"/>
          <w:szCs w:val="28"/>
          <w:lang w:val="ru-RU"/>
        </w:rPr>
        <w:t>з</w:t>
      </w:r>
      <w:r w:rsidRPr="00D03B55">
        <w:rPr>
          <w:sz w:val="28"/>
          <w:szCs w:val="28"/>
          <w:lang w:val="ru-RU"/>
        </w:rPr>
        <w:t>мещена и постоянно обновляется информация о деятельности Контрольно-счетной палаты.</w:t>
      </w:r>
    </w:p>
    <w:p w:rsidR="00860312" w:rsidRDefault="00860312" w:rsidP="00671B74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 течение отчетного года продолжалась работа аудитора контрольно-счетной палаты Калманского района в Совете контрольно-счетных органов Алтайского края, изучение и применение в работе методических указаний, разработанных Счетной палатой Алтайского края для контрольно-счетных органов муниципальных образований и актуализация нормативно-правовой и методической базы деятельности Контрольно-счетной палаты и её должнос</w:t>
      </w:r>
      <w:r w:rsidRPr="00D03B55">
        <w:rPr>
          <w:sz w:val="28"/>
          <w:szCs w:val="28"/>
          <w:lang w:val="ru-RU"/>
        </w:rPr>
        <w:t>т</w:t>
      </w:r>
      <w:r w:rsidRPr="00D03B55">
        <w:rPr>
          <w:sz w:val="28"/>
          <w:szCs w:val="28"/>
          <w:lang w:val="ru-RU"/>
        </w:rPr>
        <w:t xml:space="preserve">ных лиц. </w:t>
      </w:r>
    </w:p>
    <w:p w:rsidR="00860312" w:rsidRPr="00D03B55" w:rsidRDefault="00860312" w:rsidP="00671B74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2019 году аудитор принимал участие в выездных мероприятиях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вместно с депутатами районного Собрания депутатов, на собраниях и встр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чах с жителями, присутствовал на публичных слушаниях по рассмотрению проекта бюджета и отчету об его исполнении, принимал участие в работе 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миссий и рабочий групп районного Собрания депутатов.</w:t>
      </w:r>
    </w:p>
    <w:p w:rsidR="00860312" w:rsidRPr="00D03B55" w:rsidRDefault="00860312" w:rsidP="00671B74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Аудитор, кроме своих основных функций внешнего муниципального финансового контроля, выполняет функции руководителя органа местного самоуправления, издает распоряжения по различным направлениям его де</w:t>
      </w:r>
      <w:r w:rsidRPr="00D03B55">
        <w:rPr>
          <w:sz w:val="28"/>
          <w:szCs w:val="28"/>
          <w:lang w:val="ru-RU"/>
        </w:rPr>
        <w:t>я</w:t>
      </w:r>
      <w:r w:rsidRPr="00D03B55">
        <w:rPr>
          <w:sz w:val="28"/>
          <w:szCs w:val="28"/>
          <w:lang w:val="ru-RU"/>
        </w:rPr>
        <w:t>тельности, ведет делопроизводство, архивное дело, бухгалтерский учет, ст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>тистическую, бухгалтерскую и другие виды отчетности.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Работа аудитора Контрольно-счетной палаты с Советами депутатов сельсоветов, входящих в состав Калманского района, осуществлялась бе</w:t>
      </w:r>
      <w:r w:rsidRPr="00D03B55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возмездно</w:t>
      </w:r>
      <w:r w:rsidRPr="00D03B55">
        <w:rPr>
          <w:sz w:val="28"/>
          <w:szCs w:val="28"/>
          <w:lang w:val="ru-RU"/>
        </w:rPr>
        <w:t xml:space="preserve"> на основе заключенных соглашений. </w:t>
      </w:r>
    </w:p>
    <w:p w:rsidR="00860312" w:rsidRPr="00D03B55" w:rsidRDefault="00860312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</w:p>
    <w:p w:rsidR="00860312" w:rsidRDefault="00860312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D03B55">
        <w:rPr>
          <w:b/>
          <w:sz w:val="28"/>
          <w:szCs w:val="28"/>
          <w:lang w:val="ru-RU"/>
        </w:rPr>
        <w:t>5.Заключительные положения и основные задачи на перспективу</w:t>
      </w:r>
    </w:p>
    <w:p w:rsidR="00860312" w:rsidRPr="00D03B55" w:rsidRDefault="00860312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Вся деятельность контрольно-счетного органа в 2019 году была н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>правлена на защиту государственных интересов в области бюджета, фина</w:t>
      </w:r>
      <w:r w:rsidRPr="00D03B55">
        <w:rPr>
          <w:sz w:val="28"/>
          <w:szCs w:val="28"/>
          <w:lang w:val="ru-RU"/>
        </w:rPr>
        <w:t>н</w:t>
      </w:r>
      <w:r w:rsidRPr="00D03B55">
        <w:rPr>
          <w:sz w:val="28"/>
          <w:szCs w:val="28"/>
          <w:lang w:val="ru-RU"/>
        </w:rPr>
        <w:t>сов, хозяйственно-экономических и имущественных отношений. Провод</w:t>
      </w:r>
      <w:r w:rsidRPr="00D03B55">
        <w:rPr>
          <w:sz w:val="28"/>
          <w:szCs w:val="28"/>
          <w:lang w:val="ru-RU"/>
        </w:rPr>
        <w:t>и</w:t>
      </w:r>
      <w:r w:rsidRPr="00D03B55">
        <w:rPr>
          <w:sz w:val="28"/>
          <w:szCs w:val="28"/>
          <w:lang w:val="ru-RU"/>
        </w:rPr>
        <w:t>лись контрольные мероприятия по соблюдению бюджетного законодательс</w:t>
      </w:r>
      <w:r w:rsidRPr="00D03B55">
        <w:rPr>
          <w:sz w:val="28"/>
          <w:szCs w:val="28"/>
          <w:lang w:val="ru-RU"/>
        </w:rPr>
        <w:t>т</w:t>
      </w:r>
      <w:r w:rsidRPr="00D03B55">
        <w:rPr>
          <w:sz w:val="28"/>
          <w:szCs w:val="28"/>
          <w:lang w:val="ru-RU"/>
        </w:rPr>
        <w:t>ва при исполнении районного и местных бюджетов с целью подготовки предложений по повышению качества управления муниципальными фина</w:t>
      </w:r>
      <w:r w:rsidRPr="00D03B55">
        <w:rPr>
          <w:sz w:val="28"/>
          <w:szCs w:val="28"/>
          <w:lang w:val="ru-RU"/>
        </w:rPr>
        <w:t>н</w:t>
      </w:r>
      <w:r w:rsidRPr="00D03B55">
        <w:rPr>
          <w:sz w:val="28"/>
          <w:szCs w:val="28"/>
          <w:lang w:val="ru-RU"/>
        </w:rPr>
        <w:t>сами.</w:t>
      </w:r>
    </w:p>
    <w:p w:rsidR="00860312" w:rsidRPr="00D03B55" w:rsidRDefault="00860312" w:rsidP="00BA33D2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штате Контрольно-счетной палаты</w:t>
      </w:r>
      <w:r w:rsidRPr="00D03B55">
        <w:rPr>
          <w:sz w:val="28"/>
          <w:szCs w:val="28"/>
          <w:lang w:val="ru-RU"/>
        </w:rPr>
        <w:t xml:space="preserve"> в 2019 году была преду</w:t>
      </w:r>
      <w:r>
        <w:rPr>
          <w:sz w:val="28"/>
          <w:szCs w:val="28"/>
          <w:lang w:val="ru-RU"/>
        </w:rPr>
        <w:t>смотрена  одна должность -</w:t>
      </w:r>
      <w:r w:rsidRPr="00D03B55">
        <w:rPr>
          <w:sz w:val="28"/>
          <w:szCs w:val="28"/>
          <w:lang w:val="ru-RU"/>
        </w:rPr>
        <w:t xml:space="preserve"> аудитор. </w:t>
      </w:r>
      <w:r>
        <w:rPr>
          <w:sz w:val="28"/>
          <w:szCs w:val="28"/>
          <w:lang w:val="ru-RU"/>
        </w:rPr>
        <w:t>Однако, к</w:t>
      </w:r>
      <w:r w:rsidRPr="00D03B55">
        <w:rPr>
          <w:sz w:val="28"/>
          <w:szCs w:val="28"/>
          <w:lang w:val="ru-RU"/>
        </w:rPr>
        <w:t>роме основных экспертно-аналитических и контрольно-ревизионных функций аудитор выполняет об</w:t>
      </w:r>
      <w:r w:rsidRPr="00D03B55">
        <w:rPr>
          <w:sz w:val="28"/>
          <w:szCs w:val="28"/>
          <w:lang w:val="ru-RU"/>
        </w:rPr>
        <w:t>я</w:t>
      </w:r>
      <w:r w:rsidRPr="00D03B55">
        <w:rPr>
          <w:sz w:val="28"/>
          <w:szCs w:val="28"/>
          <w:lang w:val="ru-RU"/>
        </w:rPr>
        <w:t xml:space="preserve">занности, связанные с делопроизводством, архивным делом, правоведением, бухгалтерским учетом и отчетностью, что в значительной степени снижает объем и качество мероприятий по основной деятельности. </w:t>
      </w:r>
      <w:r>
        <w:rPr>
          <w:sz w:val="28"/>
          <w:szCs w:val="28"/>
          <w:lang w:val="ru-RU"/>
        </w:rPr>
        <w:t xml:space="preserve">Кроме этого, </w:t>
      </w:r>
      <w:r w:rsidRPr="00D03B55">
        <w:rPr>
          <w:sz w:val="28"/>
          <w:szCs w:val="28"/>
          <w:lang w:val="ru-RU"/>
        </w:rPr>
        <w:t>Ф</w:t>
      </w:r>
      <w:r w:rsidRPr="00D03B55">
        <w:rPr>
          <w:sz w:val="28"/>
          <w:szCs w:val="28"/>
          <w:lang w:val="ru-RU"/>
        </w:rPr>
        <w:t>е</w:t>
      </w:r>
      <w:r w:rsidRPr="00D03B55">
        <w:rPr>
          <w:sz w:val="28"/>
          <w:szCs w:val="28"/>
          <w:lang w:val="ru-RU"/>
        </w:rPr>
        <w:t>деральным законом «Об общих принципах организации и деятельности ко</w:t>
      </w:r>
      <w:r w:rsidRPr="00D03B55">
        <w:rPr>
          <w:sz w:val="28"/>
          <w:szCs w:val="28"/>
          <w:lang w:val="ru-RU"/>
        </w:rPr>
        <w:t>н</w:t>
      </w:r>
      <w:r w:rsidRPr="00D03B55">
        <w:rPr>
          <w:sz w:val="28"/>
          <w:szCs w:val="28"/>
          <w:lang w:val="ru-RU"/>
        </w:rPr>
        <w:t>трольно-счетных органов субъектов Российской Федерации и муниципал</w:t>
      </w:r>
      <w:r w:rsidRPr="00D03B55">
        <w:rPr>
          <w:sz w:val="28"/>
          <w:szCs w:val="28"/>
          <w:lang w:val="ru-RU"/>
        </w:rPr>
        <w:t>ь</w:t>
      </w:r>
      <w:r w:rsidRPr="00D03B55">
        <w:rPr>
          <w:sz w:val="28"/>
          <w:szCs w:val="28"/>
          <w:lang w:val="ru-RU"/>
        </w:rPr>
        <w:t>ных образований»</w:t>
      </w:r>
      <w:r>
        <w:rPr>
          <w:sz w:val="28"/>
          <w:szCs w:val="28"/>
          <w:lang w:val="ru-RU"/>
        </w:rPr>
        <w:t>, Уставом муниципального образования Калманский район Алтайского края, Положением «О Контрольно-счетной палате Калманского района Алтайского края» определено, что контрольно-счетный орган мун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ципального образования создается в составе председателя, инспекторов и а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диторов. А также в связи с рекомендациями Алтайского краевого Законод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тельного Собрания и Счетной палаты Алтайского края, увеличением объема электронного документооборота возни</w:t>
      </w:r>
      <w:r w:rsidRPr="00D03B55">
        <w:rPr>
          <w:sz w:val="28"/>
          <w:szCs w:val="28"/>
          <w:lang w:val="ru-RU"/>
        </w:rPr>
        <w:t>кла необходимость расширения шта</w:t>
      </w:r>
      <w:r w:rsidRPr="00D03B55">
        <w:rPr>
          <w:sz w:val="28"/>
          <w:szCs w:val="28"/>
          <w:lang w:val="ru-RU"/>
        </w:rPr>
        <w:t>т</w:t>
      </w:r>
      <w:r w:rsidRPr="00D03B55">
        <w:rPr>
          <w:sz w:val="28"/>
          <w:szCs w:val="28"/>
          <w:lang w:val="ru-RU"/>
        </w:rPr>
        <w:t xml:space="preserve">ной численности Контрольно-счетной палаты, и освобождение </w:t>
      </w:r>
      <w:r>
        <w:rPr>
          <w:sz w:val="28"/>
          <w:szCs w:val="28"/>
          <w:lang w:val="ru-RU"/>
        </w:rPr>
        <w:t>аудитора от выполнения несвойственных ему</w:t>
      </w:r>
      <w:r w:rsidRPr="00D03B55">
        <w:rPr>
          <w:sz w:val="28"/>
          <w:szCs w:val="28"/>
          <w:lang w:val="ru-RU"/>
        </w:rPr>
        <w:t xml:space="preserve"> функций. 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Приоритетными направлениями деятельности контрольно-счетной палаты в плане на 2020 год предусмотрено: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 xml:space="preserve">а) осуществление комплекса контрольных, экспертно-аналитических мероприятий, обеспечивающих реализацию задач и функций, возложенных на контрольно-счетную палату Положением «О Контрольно-счетной палате Калманского района Алтайского края»; 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б) актуализация нормативно-правовой документации, регламент</w:t>
      </w:r>
      <w:r w:rsidRPr="00D03B55">
        <w:rPr>
          <w:sz w:val="28"/>
          <w:szCs w:val="28"/>
          <w:lang w:val="ru-RU"/>
        </w:rPr>
        <w:t>и</w:t>
      </w:r>
      <w:r w:rsidRPr="00D03B55">
        <w:rPr>
          <w:sz w:val="28"/>
          <w:szCs w:val="28"/>
          <w:lang w:val="ru-RU"/>
        </w:rPr>
        <w:t xml:space="preserve">рующей деятельность Контрольно-счетной палаты и ее должностных лиц; 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в) участие в заседаниях сессий районного Собрания депутатов, коми</w:t>
      </w:r>
      <w:r w:rsidRPr="00D03B55">
        <w:rPr>
          <w:sz w:val="28"/>
          <w:szCs w:val="28"/>
          <w:lang w:val="ru-RU"/>
        </w:rPr>
        <w:t>с</w:t>
      </w:r>
      <w:r w:rsidRPr="00D03B55">
        <w:rPr>
          <w:sz w:val="28"/>
          <w:szCs w:val="28"/>
          <w:lang w:val="ru-RU"/>
        </w:rPr>
        <w:t xml:space="preserve">сий и рабочих групп </w:t>
      </w:r>
      <w:r>
        <w:rPr>
          <w:sz w:val="28"/>
          <w:szCs w:val="28"/>
          <w:lang w:val="ru-RU"/>
        </w:rPr>
        <w:t>районного Собрания депутатов</w:t>
      </w:r>
      <w:r w:rsidRPr="00D03B55">
        <w:rPr>
          <w:sz w:val="28"/>
          <w:szCs w:val="28"/>
          <w:lang w:val="ru-RU"/>
        </w:rPr>
        <w:t>;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г) проведение контрольных, информационных, консультационных, выездных и других мероприятий по поручению районного Собрания депут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>тов и Счетной палаты Алтайского края;</w:t>
      </w:r>
    </w:p>
    <w:p w:rsidR="00860312" w:rsidRPr="00D03B55" w:rsidRDefault="00860312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д) взаимодействие Контрольно-счетной палаты с правоохранительн</w:t>
      </w:r>
      <w:r w:rsidRPr="00D03B55">
        <w:rPr>
          <w:sz w:val="28"/>
          <w:szCs w:val="28"/>
          <w:lang w:val="ru-RU"/>
        </w:rPr>
        <w:t>ы</w:t>
      </w:r>
      <w:r w:rsidRPr="00D03B55">
        <w:rPr>
          <w:sz w:val="28"/>
          <w:szCs w:val="28"/>
          <w:lang w:val="ru-RU"/>
        </w:rPr>
        <w:t>ми органами, прокуратурой и другими контрольными органами Калманского района и Алтайского края.</w:t>
      </w:r>
    </w:p>
    <w:p w:rsidR="00860312" w:rsidRDefault="00860312" w:rsidP="002B0002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В целом, планом работы на 2020 год предусмотрены мероприятия, н</w:t>
      </w:r>
      <w:r w:rsidRPr="00D03B55">
        <w:rPr>
          <w:sz w:val="28"/>
          <w:szCs w:val="28"/>
          <w:lang w:val="ru-RU"/>
        </w:rPr>
        <w:t>а</w:t>
      </w:r>
      <w:r w:rsidRPr="00D03B55">
        <w:rPr>
          <w:sz w:val="28"/>
          <w:szCs w:val="28"/>
          <w:lang w:val="ru-RU"/>
        </w:rPr>
        <w:t>правленные на обеспечение соблюдения законности, экономичности и э</w:t>
      </w:r>
      <w:r w:rsidRPr="00D03B55">
        <w:rPr>
          <w:sz w:val="28"/>
          <w:szCs w:val="28"/>
          <w:lang w:val="ru-RU"/>
        </w:rPr>
        <w:t>ф</w:t>
      </w:r>
      <w:r w:rsidRPr="00D03B55">
        <w:rPr>
          <w:sz w:val="28"/>
          <w:szCs w:val="28"/>
          <w:lang w:val="ru-RU"/>
        </w:rPr>
        <w:t xml:space="preserve">фективности использования бюджетных средств Калманского района. </w:t>
      </w:r>
    </w:p>
    <w:p w:rsidR="00860312" w:rsidRPr="00D03B55" w:rsidRDefault="00860312" w:rsidP="002B0002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03B55">
        <w:rPr>
          <w:sz w:val="28"/>
          <w:szCs w:val="28"/>
          <w:lang w:val="ru-RU"/>
        </w:rPr>
        <w:t>Под</w:t>
      </w:r>
      <w:r>
        <w:rPr>
          <w:sz w:val="28"/>
          <w:szCs w:val="28"/>
          <w:lang w:val="ru-RU"/>
        </w:rPr>
        <w:t>робнее с планом работы и другой информацией К</w:t>
      </w:r>
      <w:r w:rsidRPr="00D03B55">
        <w:rPr>
          <w:sz w:val="28"/>
          <w:szCs w:val="28"/>
          <w:lang w:val="ru-RU"/>
        </w:rPr>
        <w:t xml:space="preserve">онтрольно-счетной палаты можно ознакомиться </w:t>
      </w:r>
      <w:r>
        <w:rPr>
          <w:sz w:val="28"/>
          <w:szCs w:val="28"/>
          <w:lang w:val="ru-RU"/>
        </w:rPr>
        <w:t xml:space="preserve">в сети Интернет </w:t>
      </w:r>
      <w:r w:rsidRPr="00D03B55">
        <w:rPr>
          <w:sz w:val="28"/>
          <w:szCs w:val="28"/>
          <w:lang w:val="ru-RU"/>
        </w:rPr>
        <w:t>на официальном сайте администрации Калманского района</w:t>
      </w:r>
      <w:r>
        <w:rPr>
          <w:sz w:val="28"/>
          <w:szCs w:val="28"/>
          <w:lang w:val="ru-RU"/>
        </w:rPr>
        <w:t xml:space="preserve"> в разделах районного Собрания депут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тов и Контрольно-счетной палаты района</w:t>
      </w:r>
      <w:r w:rsidRPr="00D03B55">
        <w:rPr>
          <w:sz w:val="28"/>
          <w:szCs w:val="28"/>
          <w:lang w:val="ru-RU"/>
        </w:rPr>
        <w:t>.</w:t>
      </w:r>
      <w:bookmarkStart w:id="0" w:name="_GoBack"/>
      <w:bookmarkEnd w:id="0"/>
    </w:p>
    <w:p w:rsidR="00860312" w:rsidRDefault="00860312" w:rsidP="002B0002">
      <w:pPr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860312" w:rsidRDefault="00860312" w:rsidP="002B0002">
      <w:pPr>
        <w:ind w:right="-1" w:firstLine="851"/>
        <w:jc w:val="both"/>
        <w:outlineLvl w:val="0"/>
        <w:rPr>
          <w:sz w:val="28"/>
          <w:szCs w:val="28"/>
          <w:lang w:val="ru-RU"/>
        </w:rPr>
      </w:pPr>
    </w:p>
    <w:sectPr w:rsidR="00860312" w:rsidSect="00B149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12" w:rsidRDefault="00860312" w:rsidP="00B149C7">
      <w:r>
        <w:separator/>
      </w:r>
    </w:p>
  </w:endnote>
  <w:endnote w:type="continuationSeparator" w:id="1">
    <w:p w:rsidR="00860312" w:rsidRDefault="00860312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12" w:rsidRDefault="00860312" w:rsidP="00B149C7">
      <w:r>
        <w:separator/>
      </w:r>
    </w:p>
  </w:footnote>
  <w:footnote w:type="continuationSeparator" w:id="1">
    <w:p w:rsidR="00860312" w:rsidRDefault="00860312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12" w:rsidRPr="00A276DA" w:rsidRDefault="00860312">
    <w:pPr>
      <w:pStyle w:val="Header"/>
      <w:jc w:val="right"/>
      <w:rPr>
        <w:sz w:val="16"/>
        <w:szCs w:val="16"/>
      </w:rPr>
    </w:pPr>
    <w:r w:rsidRPr="00A276DA">
      <w:rPr>
        <w:sz w:val="16"/>
        <w:szCs w:val="16"/>
      </w:rPr>
      <w:fldChar w:fldCharType="begin"/>
    </w:r>
    <w:r w:rsidRPr="00A276DA">
      <w:rPr>
        <w:sz w:val="16"/>
        <w:szCs w:val="16"/>
      </w:rPr>
      <w:instrText xml:space="preserve"> PAGE   \* MERGEFORMAT </w:instrText>
    </w:r>
    <w:r w:rsidRPr="00A276D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276DA">
      <w:rPr>
        <w:sz w:val="16"/>
        <w:szCs w:val="16"/>
      </w:rPr>
      <w:fldChar w:fldCharType="end"/>
    </w:r>
  </w:p>
  <w:p w:rsidR="00860312" w:rsidRDefault="008603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019C4"/>
    <w:lvl w:ilvl="0">
      <w:numFmt w:val="bullet"/>
      <w:lvlText w:val="*"/>
      <w:lvlJc w:val="left"/>
    </w:lvl>
  </w:abstractNum>
  <w:abstractNum w:abstractNumId="1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82314"/>
    <w:multiLevelType w:val="multilevel"/>
    <w:tmpl w:val="CBBC7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A3197C"/>
    <w:multiLevelType w:val="multilevel"/>
    <w:tmpl w:val="C8EED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34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626895"/>
    <w:multiLevelType w:val="hybridMultilevel"/>
    <w:tmpl w:val="8CCAA382"/>
    <w:lvl w:ilvl="0" w:tplc="6C321D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22"/>
  </w:num>
  <w:num w:numId="4">
    <w:abstractNumId w:val="8"/>
  </w:num>
  <w:num w:numId="5">
    <w:abstractNumId w:val="19"/>
  </w:num>
  <w:num w:numId="6">
    <w:abstractNumId w:val="26"/>
  </w:num>
  <w:num w:numId="7">
    <w:abstractNumId w:val="6"/>
  </w:num>
  <w:num w:numId="8">
    <w:abstractNumId w:val="23"/>
  </w:num>
  <w:num w:numId="9">
    <w:abstractNumId w:val="27"/>
  </w:num>
  <w:num w:numId="10">
    <w:abstractNumId w:val="31"/>
  </w:num>
  <w:num w:numId="11">
    <w:abstractNumId w:val="5"/>
  </w:num>
  <w:num w:numId="12">
    <w:abstractNumId w:val="2"/>
  </w:num>
  <w:num w:numId="13">
    <w:abstractNumId w:val="4"/>
  </w:num>
  <w:num w:numId="14">
    <w:abstractNumId w:val="12"/>
  </w:num>
  <w:num w:numId="15">
    <w:abstractNumId w:val="32"/>
  </w:num>
  <w:num w:numId="16">
    <w:abstractNumId w:val="35"/>
  </w:num>
  <w:num w:numId="17">
    <w:abstractNumId w:val="11"/>
  </w:num>
  <w:num w:numId="18">
    <w:abstractNumId w:val="1"/>
  </w:num>
  <w:num w:numId="19">
    <w:abstractNumId w:val="18"/>
  </w:num>
  <w:num w:numId="20">
    <w:abstractNumId w:val="9"/>
  </w:num>
  <w:num w:numId="21">
    <w:abstractNumId w:val="25"/>
  </w:num>
  <w:num w:numId="22">
    <w:abstractNumId w:val="33"/>
  </w:num>
  <w:num w:numId="23">
    <w:abstractNumId w:val="28"/>
  </w:num>
  <w:num w:numId="24">
    <w:abstractNumId w:val="10"/>
  </w:num>
  <w:num w:numId="25">
    <w:abstractNumId w:val="13"/>
  </w:num>
  <w:num w:numId="26">
    <w:abstractNumId w:val="17"/>
  </w:num>
  <w:num w:numId="27">
    <w:abstractNumId w:val="16"/>
  </w:num>
  <w:num w:numId="28">
    <w:abstractNumId w:val="15"/>
  </w:num>
  <w:num w:numId="29">
    <w:abstractNumId w:val="21"/>
  </w:num>
  <w:num w:numId="30">
    <w:abstractNumId w:val="20"/>
  </w:num>
  <w:num w:numId="31">
    <w:abstractNumId w:val="14"/>
  </w:num>
  <w:num w:numId="32">
    <w:abstractNumId w:val="7"/>
  </w:num>
  <w:num w:numId="33">
    <w:abstractNumId w:val="34"/>
  </w:num>
  <w:num w:numId="34">
    <w:abstractNumId w:val="3"/>
  </w:num>
  <w:num w:numId="35">
    <w:abstractNumId w:val="30"/>
  </w:num>
  <w:num w:numId="36">
    <w:abstractNumId w:val="36"/>
  </w:num>
  <w:num w:numId="3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220B"/>
    <w:rsid w:val="00016694"/>
    <w:rsid w:val="00020C30"/>
    <w:rsid w:val="00020D18"/>
    <w:rsid w:val="0002398E"/>
    <w:rsid w:val="00030A6F"/>
    <w:rsid w:val="0003117E"/>
    <w:rsid w:val="000321E1"/>
    <w:rsid w:val="00033364"/>
    <w:rsid w:val="0003377F"/>
    <w:rsid w:val="00041C8C"/>
    <w:rsid w:val="00041E35"/>
    <w:rsid w:val="000420FA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2A5D"/>
    <w:rsid w:val="00072C8F"/>
    <w:rsid w:val="00075FC1"/>
    <w:rsid w:val="0008310D"/>
    <w:rsid w:val="0009108C"/>
    <w:rsid w:val="00092C13"/>
    <w:rsid w:val="00096D49"/>
    <w:rsid w:val="000972CB"/>
    <w:rsid w:val="00097D86"/>
    <w:rsid w:val="000A1BF7"/>
    <w:rsid w:val="000A25FB"/>
    <w:rsid w:val="000A5738"/>
    <w:rsid w:val="000A5A57"/>
    <w:rsid w:val="000B1156"/>
    <w:rsid w:val="000B3AA7"/>
    <w:rsid w:val="000B42B3"/>
    <w:rsid w:val="000B703B"/>
    <w:rsid w:val="000C6E06"/>
    <w:rsid w:val="000D1754"/>
    <w:rsid w:val="000D3059"/>
    <w:rsid w:val="000E19D2"/>
    <w:rsid w:val="000E5528"/>
    <w:rsid w:val="000E7091"/>
    <w:rsid w:val="000F1AB9"/>
    <w:rsid w:val="000F317D"/>
    <w:rsid w:val="000F64F6"/>
    <w:rsid w:val="001007B0"/>
    <w:rsid w:val="00105E5F"/>
    <w:rsid w:val="001072AD"/>
    <w:rsid w:val="00112002"/>
    <w:rsid w:val="0012209F"/>
    <w:rsid w:val="0012357E"/>
    <w:rsid w:val="00126A2B"/>
    <w:rsid w:val="00130EDC"/>
    <w:rsid w:val="00137BA6"/>
    <w:rsid w:val="00141A82"/>
    <w:rsid w:val="00142511"/>
    <w:rsid w:val="001504B3"/>
    <w:rsid w:val="00162003"/>
    <w:rsid w:val="00162FB2"/>
    <w:rsid w:val="00166894"/>
    <w:rsid w:val="001711CC"/>
    <w:rsid w:val="001720E2"/>
    <w:rsid w:val="00172362"/>
    <w:rsid w:val="00173F9F"/>
    <w:rsid w:val="001766AC"/>
    <w:rsid w:val="00177706"/>
    <w:rsid w:val="001815B5"/>
    <w:rsid w:val="00184582"/>
    <w:rsid w:val="00194166"/>
    <w:rsid w:val="00195A08"/>
    <w:rsid w:val="001A1AD9"/>
    <w:rsid w:val="001A69E9"/>
    <w:rsid w:val="001A6CD4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2E2B"/>
    <w:rsid w:val="00213A3E"/>
    <w:rsid w:val="00216839"/>
    <w:rsid w:val="00220A05"/>
    <w:rsid w:val="00223409"/>
    <w:rsid w:val="002252BF"/>
    <w:rsid w:val="00230AB7"/>
    <w:rsid w:val="00231D4B"/>
    <w:rsid w:val="002331CC"/>
    <w:rsid w:val="002361A4"/>
    <w:rsid w:val="002362F2"/>
    <w:rsid w:val="002504E8"/>
    <w:rsid w:val="00250F83"/>
    <w:rsid w:val="002554E6"/>
    <w:rsid w:val="00260505"/>
    <w:rsid w:val="0026099B"/>
    <w:rsid w:val="00261CC3"/>
    <w:rsid w:val="002642B0"/>
    <w:rsid w:val="0026526C"/>
    <w:rsid w:val="00266F6B"/>
    <w:rsid w:val="002701F8"/>
    <w:rsid w:val="00290DD3"/>
    <w:rsid w:val="00291149"/>
    <w:rsid w:val="00294751"/>
    <w:rsid w:val="002959A1"/>
    <w:rsid w:val="002A0FEF"/>
    <w:rsid w:val="002A18DE"/>
    <w:rsid w:val="002A2FB8"/>
    <w:rsid w:val="002B0002"/>
    <w:rsid w:val="002B3787"/>
    <w:rsid w:val="002B3E65"/>
    <w:rsid w:val="002B425C"/>
    <w:rsid w:val="002B567F"/>
    <w:rsid w:val="002B6857"/>
    <w:rsid w:val="002C29B7"/>
    <w:rsid w:val="002C3778"/>
    <w:rsid w:val="002D4A77"/>
    <w:rsid w:val="002D78BB"/>
    <w:rsid w:val="002E048F"/>
    <w:rsid w:val="002E45E5"/>
    <w:rsid w:val="0031367D"/>
    <w:rsid w:val="00313B1A"/>
    <w:rsid w:val="00317D97"/>
    <w:rsid w:val="00323356"/>
    <w:rsid w:val="003258EB"/>
    <w:rsid w:val="00336C85"/>
    <w:rsid w:val="0034077E"/>
    <w:rsid w:val="003432DD"/>
    <w:rsid w:val="00346EBD"/>
    <w:rsid w:val="0035314E"/>
    <w:rsid w:val="00353741"/>
    <w:rsid w:val="003575E3"/>
    <w:rsid w:val="00364941"/>
    <w:rsid w:val="003654E6"/>
    <w:rsid w:val="003730D6"/>
    <w:rsid w:val="00377837"/>
    <w:rsid w:val="0038015A"/>
    <w:rsid w:val="0038115B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B20ED"/>
    <w:rsid w:val="003C0DE0"/>
    <w:rsid w:val="003C3FB3"/>
    <w:rsid w:val="003C6F14"/>
    <w:rsid w:val="003D3A24"/>
    <w:rsid w:val="003E2FBC"/>
    <w:rsid w:val="003E5CB5"/>
    <w:rsid w:val="003E6822"/>
    <w:rsid w:val="003E7E1A"/>
    <w:rsid w:val="003F2C84"/>
    <w:rsid w:val="003F57A2"/>
    <w:rsid w:val="00407402"/>
    <w:rsid w:val="00407B75"/>
    <w:rsid w:val="00414783"/>
    <w:rsid w:val="00415863"/>
    <w:rsid w:val="004168FA"/>
    <w:rsid w:val="0042032A"/>
    <w:rsid w:val="0042148D"/>
    <w:rsid w:val="004320CB"/>
    <w:rsid w:val="00433F42"/>
    <w:rsid w:val="00443516"/>
    <w:rsid w:val="00443790"/>
    <w:rsid w:val="0044559F"/>
    <w:rsid w:val="00446A95"/>
    <w:rsid w:val="00450FC5"/>
    <w:rsid w:val="0045156B"/>
    <w:rsid w:val="00456536"/>
    <w:rsid w:val="0045788E"/>
    <w:rsid w:val="00464448"/>
    <w:rsid w:val="00466850"/>
    <w:rsid w:val="004677C2"/>
    <w:rsid w:val="00471715"/>
    <w:rsid w:val="00474D42"/>
    <w:rsid w:val="00480879"/>
    <w:rsid w:val="00481B23"/>
    <w:rsid w:val="00481D23"/>
    <w:rsid w:val="0048751C"/>
    <w:rsid w:val="00490D70"/>
    <w:rsid w:val="004949FB"/>
    <w:rsid w:val="004A1B38"/>
    <w:rsid w:val="004A5AF3"/>
    <w:rsid w:val="004B0055"/>
    <w:rsid w:val="004B2242"/>
    <w:rsid w:val="004B2D9C"/>
    <w:rsid w:val="004B5A11"/>
    <w:rsid w:val="004B674E"/>
    <w:rsid w:val="004B6F41"/>
    <w:rsid w:val="004C30CE"/>
    <w:rsid w:val="004C4611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4338"/>
    <w:rsid w:val="0050544E"/>
    <w:rsid w:val="00507408"/>
    <w:rsid w:val="00507DFB"/>
    <w:rsid w:val="005124EB"/>
    <w:rsid w:val="005150C6"/>
    <w:rsid w:val="00522AAB"/>
    <w:rsid w:val="005269CA"/>
    <w:rsid w:val="00534C23"/>
    <w:rsid w:val="00536F07"/>
    <w:rsid w:val="00540790"/>
    <w:rsid w:val="00543F23"/>
    <w:rsid w:val="0054406C"/>
    <w:rsid w:val="00546BAF"/>
    <w:rsid w:val="0055432F"/>
    <w:rsid w:val="00554C8E"/>
    <w:rsid w:val="00555FC2"/>
    <w:rsid w:val="00560520"/>
    <w:rsid w:val="005612D8"/>
    <w:rsid w:val="0056509E"/>
    <w:rsid w:val="00565556"/>
    <w:rsid w:val="00573763"/>
    <w:rsid w:val="00574DE9"/>
    <w:rsid w:val="00583625"/>
    <w:rsid w:val="00583C83"/>
    <w:rsid w:val="00584E2F"/>
    <w:rsid w:val="0059240F"/>
    <w:rsid w:val="00594166"/>
    <w:rsid w:val="0059566C"/>
    <w:rsid w:val="005A48A3"/>
    <w:rsid w:val="005A5241"/>
    <w:rsid w:val="005A6CB5"/>
    <w:rsid w:val="005A73E5"/>
    <w:rsid w:val="005B01A4"/>
    <w:rsid w:val="005B1860"/>
    <w:rsid w:val="005B4D93"/>
    <w:rsid w:val="005C0C9C"/>
    <w:rsid w:val="005C2091"/>
    <w:rsid w:val="005D1787"/>
    <w:rsid w:val="005D4731"/>
    <w:rsid w:val="005D75F0"/>
    <w:rsid w:val="005E01C1"/>
    <w:rsid w:val="005E3DA2"/>
    <w:rsid w:val="005F151C"/>
    <w:rsid w:val="00605BFE"/>
    <w:rsid w:val="00613847"/>
    <w:rsid w:val="00616BC2"/>
    <w:rsid w:val="00617734"/>
    <w:rsid w:val="00621784"/>
    <w:rsid w:val="00622ACD"/>
    <w:rsid w:val="00622E9F"/>
    <w:rsid w:val="0062377D"/>
    <w:rsid w:val="00631E46"/>
    <w:rsid w:val="00633FCB"/>
    <w:rsid w:val="00637A67"/>
    <w:rsid w:val="00650AC0"/>
    <w:rsid w:val="0065390D"/>
    <w:rsid w:val="00660B7E"/>
    <w:rsid w:val="00662D0B"/>
    <w:rsid w:val="006651EE"/>
    <w:rsid w:val="00671B74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C3D85"/>
    <w:rsid w:val="006D1D8B"/>
    <w:rsid w:val="006D26ED"/>
    <w:rsid w:val="006D29CE"/>
    <w:rsid w:val="006D2E56"/>
    <w:rsid w:val="006E2E65"/>
    <w:rsid w:val="006E40D4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34FA7"/>
    <w:rsid w:val="007448D0"/>
    <w:rsid w:val="00752E3F"/>
    <w:rsid w:val="0075354A"/>
    <w:rsid w:val="00754110"/>
    <w:rsid w:val="007620C6"/>
    <w:rsid w:val="007636FF"/>
    <w:rsid w:val="00765052"/>
    <w:rsid w:val="00767F0D"/>
    <w:rsid w:val="00774D7E"/>
    <w:rsid w:val="007823BD"/>
    <w:rsid w:val="007839E3"/>
    <w:rsid w:val="00784863"/>
    <w:rsid w:val="00786F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2BDA"/>
    <w:rsid w:val="007B3716"/>
    <w:rsid w:val="007B7603"/>
    <w:rsid w:val="007C0479"/>
    <w:rsid w:val="007C0D3E"/>
    <w:rsid w:val="007C206A"/>
    <w:rsid w:val="007C63D7"/>
    <w:rsid w:val="007C77C8"/>
    <w:rsid w:val="007D1853"/>
    <w:rsid w:val="007D3726"/>
    <w:rsid w:val="007D57D4"/>
    <w:rsid w:val="007D626F"/>
    <w:rsid w:val="007F307F"/>
    <w:rsid w:val="007F319A"/>
    <w:rsid w:val="007F3825"/>
    <w:rsid w:val="007F491C"/>
    <w:rsid w:val="007F4CDC"/>
    <w:rsid w:val="00801048"/>
    <w:rsid w:val="008047FF"/>
    <w:rsid w:val="008049DD"/>
    <w:rsid w:val="00805AAC"/>
    <w:rsid w:val="00807DB6"/>
    <w:rsid w:val="00810D1D"/>
    <w:rsid w:val="008118BC"/>
    <w:rsid w:val="00813500"/>
    <w:rsid w:val="00817AE1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0312"/>
    <w:rsid w:val="00866DFF"/>
    <w:rsid w:val="00870E2F"/>
    <w:rsid w:val="00871D86"/>
    <w:rsid w:val="00872B87"/>
    <w:rsid w:val="00874CFE"/>
    <w:rsid w:val="008778A0"/>
    <w:rsid w:val="0088041F"/>
    <w:rsid w:val="008816F3"/>
    <w:rsid w:val="00885D43"/>
    <w:rsid w:val="0088745D"/>
    <w:rsid w:val="00887AFF"/>
    <w:rsid w:val="0089034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C1558"/>
    <w:rsid w:val="008C36F4"/>
    <w:rsid w:val="008D62DC"/>
    <w:rsid w:val="008E3047"/>
    <w:rsid w:val="008E7386"/>
    <w:rsid w:val="008E76C7"/>
    <w:rsid w:val="008F080B"/>
    <w:rsid w:val="00903EA9"/>
    <w:rsid w:val="00904404"/>
    <w:rsid w:val="0090568D"/>
    <w:rsid w:val="00905D44"/>
    <w:rsid w:val="00907DE8"/>
    <w:rsid w:val="00915819"/>
    <w:rsid w:val="00920C53"/>
    <w:rsid w:val="00922BCB"/>
    <w:rsid w:val="00934FA1"/>
    <w:rsid w:val="00937250"/>
    <w:rsid w:val="009378CF"/>
    <w:rsid w:val="00937CB9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5511"/>
    <w:rsid w:val="009764D8"/>
    <w:rsid w:val="00982465"/>
    <w:rsid w:val="00982B6D"/>
    <w:rsid w:val="009838F8"/>
    <w:rsid w:val="009866F4"/>
    <w:rsid w:val="009872F0"/>
    <w:rsid w:val="009874A5"/>
    <w:rsid w:val="009911EC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D1499"/>
    <w:rsid w:val="009E5C17"/>
    <w:rsid w:val="009E5F56"/>
    <w:rsid w:val="009E7990"/>
    <w:rsid w:val="009F0620"/>
    <w:rsid w:val="009F20E4"/>
    <w:rsid w:val="009F71FC"/>
    <w:rsid w:val="009F7C53"/>
    <w:rsid w:val="00A01E8D"/>
    <w:rsid w:val="00A023A1"/>
    <w:rsid w:val="00A04C5B"/>
    <w:rsid w:val="00A04D04"/>
    <w:rsid w:val="00A05526"/>
    <w:rsid w:val="00A05C85"/>
    <w:rsid w:val="00A1149D"/>
    <w:rsid w:val="00A1279E"/>
    <w:rsid w:val="00A14AA5"/>
    <w:rsid w:val="00A173B1"/>
    <w:rsid w:val="00A276DA"/>
    <w:rsid w:val="00A27AA9"/>
    <w:rsid w:val="00A30D2A"/>
    <w:rsid w:val="00A3106B"/>
    <w:rsid w:val="00A342B4"/>
    <w:rsid w:val="00A3486A"/>
    <w:rsid w:val="00A36665"/>
    <w:rsid w:val="00A52BA6"/>
    <w:rsid w:val="00A55B97"/>
    <w:rsid w:val="00A60122"/>
    <w:rsid w:val="00A66E8F"/>
    <w:rsid w:val="00A671E8"/>
    <w:rsid w:val="00A7304C"/>
    <w:rsid w:val="00A73511"/>
    <w:rsid w:val="00A76C4F"/>
    <w:rsid w:val="00A80E09"/>
    <w:rsid w:val="00A82A45"/>
    <w:rsid w:val="00A912B2"/>
    <w:rsid w:val="00A958D3"/>
    <w:rsid w:val="00A95FF2"/>
    <w:rsid w:val="00AA52A8"/>
    <w:rsid w:val="00AA7D3C"/>
    <w:rsid w:val="00AB074C"/>
    <w:rsid w:val="00AB27C0"/>
    <w:rsid w:val="00AB3A49"/>
    <w:rsid w:val="00AB3B90"/>
    <w:rsid w:val="00AC35A9"/>
    <w:rsid w:val="00AC36EC"/>
    <w:rsid w:val="00AC692D"/>
    <w:rsid w:val="00AD241B"/>
    <w:rsid w:val="00AD321B"/>
    <w:rsid w:val="00AD453F"/>
    <w:rsid w:val="00AD4F40"/>
    <w:rsid w:val="00AD590D"/>
    <w:rsid w:val="00AD6153"/>
    <w:rsid w:val="00AE1874"/>
    <w:rsid w:val="00AE2225"/>
    <w:rsid w:val="00AE30EA"/>
    <w:rsid w:val="00AE45FE"/>
    <w:rsid w:val="00AE4B09"/>
    <w:rsid w:val="00AE6E56"/>
    <w:rsid w:val="00AF242D"/>
    <w:rsid w:val="00AF362F"/>
    <w:rsid w:val="00AF65B3"/>
    <w:rsid w:val="00B01BA7"/>
    <w:rsid w:val="00B02B44"/>
    <w:rsid w:val="00B04C0F"/>
    <w:rsid w:val="00B071FB"/>
    <w:rsid w:val="00B1207C"/>
    <w:rsid w:val="00B120C9"/>
    <w:rsid w:val="00B149C7"/>
    <w:rsid w:val="00B226CF"/>
    <w:rsid w:val="00B23E09"/>
    <w:rsid w:val="00B332C3"/>
    <w:rsid w:val="00B3472B"/>
    <w:rsid w:val="00B35933"/>
    <w:rsid w:val="00B4183B"/>
    <w:rsid w:val="00B52521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3D2"/>
    <w:rsid w:val="00BA346F"/>
    <w:rsid w:val="00BA5526"/>
    <w:rsid w:val="00BA5BAC"/>
    <w:rsid w:val="00BB05B6"/>
    <w:rsid w:val="00BB5160"/>
    <w:rsid w:val="00BC0958"/>
    <w:rsid w:val="00BC0A07"/>
    <w:rsid w:val="00BC0E1B"/>
    <w:rsid w:val="00BC3B7F"/>
    <w:rsid w:val="00BC4DA3"/>
    <w:rsid w:val="00BC776A"/>
    <w:rsid w:val="00BD3964"/>
    <w:rsid w:val="00BD3B91"/>
    <w:rsid w:val="00BD3CA6"/>
    <w:rsid w:val="00BD56D7"/>
    <w:rsid w:val="00BE072F"/>
    <w:rsid w:val="00BE4D97"/>
    <w:rsid w:val="00BE5491"/>
    <w:rsid w:val="00BE7085"/>
    <w:rsid w:val="00BF0FB6"/>
    <w:rsid w:val="00BF1B8D"/>
    <w:rsid w:val="00C02262"/>
    <w:rsid w:val="00C05644"/>
    <w:rsid w:val="00C103CB"/>
    <w:rsid w:val="00C146AA"/>
    <w:rsid w:val="00C14A30"/>
    <w:rsid w:val="00C21620"/>
    <w:rsid w:val="00C22E34"/>
    <w:rsid w:val="00C244B0"/>
    <w:rsid w:val="00C24FDB"/>
    <w:rsid w:val="00C25304"/>
    <w:rsid w:val="00C3060A"/>
    <w:rsid w:val="00C31CEC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433E"/>
    <w:rsid w:val="00C61A25"/>
    <w:rsid w:val="00C62B33"/>
    <w:rsid w:val="00C63619"/>
    <w:rsid w:val="00C64973"/>
    <w:rsid w:val="00C64CE1"/>
    <w:rsid w:val="00C654A9"/>
    <w:rsid w:val="00C67E9F"/>
    <w:rsid w:val="00C72083"/>
    <w:rsid w:val="00C7307C"/>
    <w:rsid w:val="00C74A52"/>
    <w:rsid w:val="00C84DBA"/>
    <w:rsid w:val="00C84E7D"/>
    <w:rsid w:val="00C90893"/>
    <w:rsid w:val="00C92748"/>
    <w:rsid w:val="00C95E04"/>
    <w:rsid w:val="00CA6591"/>
    <w:rsid w:val="00CA6938"/>
    <w:rsid w:val="00CB05A3"/>
    <w:rsid w:val="00CB35AF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1310"/>
    <w:rsid w:val="00CE2124"/>
    <w:rsid w:val="00CE3593"/>
    <w:rsid w:val="00CF0C69"/>
    <w:rsid w:val="00CF1194"/>
    <w:rsid w:val="00CF4404"/>
    <w:rsid w:val="00CF75C2"/>
    <w:rsid w:val="00CF7D86"/>
    <w:rsid w:val="00D0110E"/>
    <w:rsid w:val="00D03B55"/>
    <w:rsid w:val="00D07994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068C"/>
    <w:rsid w:val="00D4572B"/>
    <w:rsid w:val="00D5614E"/>
    <w:rsid w:val="00D57F74"/>
    <w:rsid w:val="00D612F4"/>
    <w:rsid w:val="00D657D4"/>
    <w:rsid w:val="00D74B32"/>
    <w:rsid w:val="00D80475"/>
    <w:rsid w:val="00D8524C"/>
    <w:rsid w:val="00D87ECC"/>
    <w:rsid w:val="00D91A32"/>
    <w:rsid w:val="00D9552D"/>
    <w:rsid w:val="00D956C7"/>
    <w:rsid w:val="00DA13A3"/>
    <w:rsid w:val="00DA503F"/>
    <w:rsid w:val="00DA522E"/>
    <w:rsid w:val="00DB09DD"/>
    <w:rsid w:val="00DC22B2"/>
    <w:rsid w:val="00DC2F03"/>
    <w:rsid w:val="00DC5E44"/>
    <w:rsid w:val="00DC5E6D"/>
    <w:rsid w:val="00DD20FA"/>
    <w:rsid w:val="00DD4702"/>
    <w:rsid w:val="00DE5957"/>
    <w:rsid w:val="00DE5BF8"/>
    <w:rsid w:val="00DE7423"/>
    <w:rsid w:val="00DF4667"/>
    <w:rsid w:val="00DF5692"/>
    <w:rsid w:val="00DF7D42"/>
    <w:rsid w:val="00E00B86"/>
    <w:rsid w:val="00E01809"/>
    <w:rsid w:val="00E033DF"/>
    <w:rsid w:val="00E03516"/>
    <w:rsid w:val="00E05E40"/>
    <w:rsid w:val="00E06350"/>
    <w:rsid w:val="00E156FE"/>
    <w:rsid w:val="00E15FC0"/>
    <w:rsid w:val="00E17212"/>
    <w:rsid w:val="00E21AF0"/>
    <w:rsid w:val="00E23D2E"/>
    <w:rsid w:val="00E24A19"/>
    <w:rsid w:val="00E25E7D"/>
    <w:rsid w:val="00E276AC"/>
    <w:rsid w:val="00E30334"/>
    <w:rsid w:val="00E32C6A"/>
    <w:rsid w:val="00E341C1"/>
    <w:rsid w:val="00E347B2"/>
    <w:rsid w:val="00E352A9"/>
    <w:rsid w:val="00E36C6F"/>
    <w:rsid w:val="00E4442F"/>
    <w:rsid w:val="00E45521"/>
    <w:rsid w:val="00E47BE7"/>
    <w:rsid w:val="00E53E74"/>
    <w:rsid w:val="00E56749"/>
    <w:rsid w:val="00E6011D"/>
    <w:rsid w:val="00E61079"/>
    <w:rsid w:val="00E63A7B"/>
    <w:rsid w:val="00E664BA"/>
    <w:rsid w:val="00E66CE8"/>
    <w:rsid w:val="00E67BC7"/>
    <w:rsid w:val="00E73ABF"/>
    <w:rsid w:val="00E7416B"/>
    <w:rsid w:val="00E80232"/>
    <w:rsid w:val="00E823F4"/>
    <w:rsid w:val="00E84F65"/>
    <w:rsid w:val="00E9036E"/>
    <w:rsid w:val="00E944AF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525C"/>
    <w:rsid w:val="00ED6647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142B1"/>
    <w:rsid w:val="00F220D7"/>
    <w:rsid w:val="00F2250F"/>
    <w:rsid w:val="00F24A2E"/>
    <w:rsid w:val="00F2636A"/>
    <w:rsid w:val="00F406D2"/>
    <w:rsid w:val="00F5523E"/>
    <w:rsid w:val="00F62D2B"/>
    <w:rsid w:val="00F6307D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87040"/>
    <w:rsid w:val="00FA057C"/>
    <w:rsid w:val="00FA23A1"/>
    <w:rsid w:val="00FA3B0B"/>
    <w:rsid w:val="00FA5407"/>
    <w:rsid w:val="00FB0665"/>
    <w:rsid w:val="00FB0F99"/>
    <w:rsid w:val="00FB1978"/>
    <w:rsid w:val="00FB4623"/>
    <w:rsid w:val="00FC07EB"/>
    <w:rsid w:val="00FD2398"/>
    <w:rsid w:val="00FD3F8C"/>
    <w:rsid w:val="00FD7FF7"/>
    <w:rsid w:val="00FE06E0"/>
    <w:rsid w:val="00FE638E"/>
    <w:rsid w:val="00FF1621"/>
    <w:rsid w:val="00FF2470"/>
    <w:rsid w:val="00FF60EA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4320C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4320CB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32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320CB"/>
    <w:pPr>
      <w:jc w:val="center"/>
    </w:pPr>
    <w:rPr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320CB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4320CB"/>
    <w:pPr>
      <w:jc w:val="both"/>
    </w:pPr>
    <w:rPr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20CB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3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0CB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320C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320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4320CB"/>
    <w:rPr>
      <w:rFonts w:cs="Times New Roman"/>
    </w:rPr>
  </w:style>
  <w:style w:type="paragraph" w:customStyle="1" w:styleId="ConsNonformat">
    <w:name w:val="ConsNonformat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20C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20CB"/>
    <w:rPr>
      <w:rFonts w:ascii="Courier New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DefaultParagraphFont"/>
    <w:uiPriority w:val="99"/>
    <w:rsid w:val="004320CB"/>
    <w:rPr>
      <w:rFonts w:ascii="Arial" w:hAnsi="Arial" w:cs="Arial"/>
      <w:b/>
      <w:bCs/>
      <w:color w:val="353535"/>
      <w:sz w:val="20"/>
      <w:szCs w:val="20"/>
    </w:rPr>
  </w:style>
  <w:style w:type="table" w:styleId="TableGrid">
    <w:name w:val="Table Grid"/>
    <w:basedOn w:val="TableNormal"/>
    <w:uiPriority w:val="99"/>
    <w:rsid w:val="004320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56C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8874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8745D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">
    <w:name w:val="Знак2 Знак Знак1"/>
    <w:basedOn w:val="Normal"/>
    <w:uiPriority w:val="99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20">
    <w:name w:val="Основной текст (2)_"/>
    <w:link w:val="22"/>
    <w:uiPriority w:val="99"/>
    <w:locked/>
    <w:rsid w:val="008816F3"/>
    <w:rPr>
      <w:sz w:val="28"/>
    </w:rPr>
  </w:style>
  <w:style w:type="character" w:customStyle="1" w:styleId="23">
    <w:name w:val="Основной текст (2) + Курсив"/>
    <w:uiPriority w:val="99"/>
    <w:rsid w:val="008816F3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2">
    <w:name w:val="Основной текст (2)"/>
    <w:basedOn w:val="Normal"/>
    <w:link w:val="20"/>
    <w:uiPriority w:val="99"/>
    <w:rsid w:val="008816F3"/>
    <w:pPr>
      <w:widowControl w:val="0"/>
      <w:shd w:val="clear" w:color="auto" w:fill="FFFFFF"/>
      <w:spacing w:line="320" w:lineRule="exact"/>
      <w:jc w:val="both"/>
    </w:pPr>
    <w:rPr>
      <w:rFonts w:ascii="Calibri" w:eastAsia="Calibri" w:hAnsi="Calibri"/>
      <w:sz w:val="28"/>
      <w:szCs w:val="20"/>
      <w:lang w:val="ru-RU" w:eastAsia="ru-RU"/>
    </w:rPr>
  </w:style>
  <w:style w:type="paragraph" w:customStyle="1" w:styleId="a">
    <w:name w:val="Без интервала"/>
    <w:uiPriority w:val="99"/>
    <w:rsid w:val="008C36F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2610</Words>
  <Characters>14881</Characters>
  <Application>Microsoft Office Outlook</Application>
  <DocSecurity>0</DocSecurity>
  <Lines>0</Lines>
  <Paragraphs>0</Paragraphs>
  <ScaleCrop>false</ScaleCrop>
  <Company>Комитет по финансам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Минькова Е.В.</dc:creator>
  <cp:keywords/>
  <dc:description/>
  <cp:lastModifiedBy>D</cp:lastModifiedBy>
  <cp:revision>2</cp:revision>
  <cp:lastPrinted>2020-03-02T14:52:00Z</cp:lastPrinted>
  <dcterms:created xsi:type="dcterms:W3CDTF">2020-03-17T04:02:00Z</dcterms:created>
  <dcterms:modified xsi:type="dcterms:W3CDTF">2020-03-17T04:02:00Z</dcterms:modified>
</cp:coreProperties>
</file>