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2" w:rsidRPr="00F25F24" w:rsidRDefault="00964FB2" w:rsidP="00964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096">
        <w:rPr>
          <w:rFonts w:ascii="Times New Roman" w:hAnsi="Times New Roman" w:cs="Times New Roman"/>
          <w:sz w:val="24"/>
          <w:szCs w:val="24"/>
        </w:rPr>
        <w:t>8</w:t>
      </w:r>
    </w:p>
    <w:p w:rsidR="00964FB2" w:rsidRPr="00F25F24" w:rsidRDefault="00964FB2" w:rsidP="00964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B2" w:rsidRPr="00F25F24" w:rsidRDefault="00964FB2" w:rsidP="00964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964FB2" w:rsidRPr="00F25F24" w:rsidRDefault="00964FB2" w:rsidP="00964F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FD0DD7" w:rsidRDefault="00964FB2" w:rsidP="00964FB2">
      <w:pPr>
        <w:ind w:left="6" w:hanging="6"/>
        <w:contextualSpacing/>
        <w:jc w:val="right"/>
        <w:rPr>
          <w:rFonts w:eastAsia="Calibri"/>
          <w:sz w:val="24"/>
          <w:szCs w:val="24"/>
        </w:rPr>
      </w:pPr>
      <w:r w:rsidRPr="00F25F24">
        <w:rPr>
          <w:sz w:val="24"/>
          <w:szCs w:val="24"/>
        </w:rPr>
        <w:t xml:space="preserve">от </w:t>
      </w:r>
      <w:r w:rsidR="00D24096">
        <w:rPr>
          <w:sz w:val="24"/>
          <w:szCs w:val="24"/>
        </w:rPr>
        <w:t>14</w:t>
      </w:r>
      <w:r w:rsidRPr="00F25F24">
        <w:rPr>
          <w:sz w:val="24"/>
          <w:szCs w:val="24"/>
        </w:rPr>
        <w:t xml:space="preserve"> сентября  2022 года №15</w:t>
      </w:r>
    </w:p>
    <w:p w:rsidR="00FD0DD7" w:rsidRDefault="00FD0DD7" w:rsidP="003202D5">
      <w:pPr>
        <w:ind w:left="6" w:hanging="6"/>
        <w:contextualSpacing/>
        <w:jc w:val="right"/>
        <w:rPr>
          <w:rFonts w:eastAsia="Calibri"/>
          <w:sz w:val="24"/>
          <w:szCs w:val="24"/>
        </w:rPr>
      </w:pPr>
    </w:p>
    <w:p w:rsidR="00F03C1C" w:rsidRDefault="00F03C1C" w:rsidP="00F03C1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3C1C" w:rsidRDefault="00F03C1C" w:rsidP="00F0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КАЛМАНСКОГО РАЙОНА АЛТАЙСКОГО КРАЯ</w:t>
      </w:r>
    </w:p>
    <w:p w:rsidR="00F03C1C" w:rsidRDefault="00F03C1C" w:rsidP="003202D5">
      <w:pPr>
        <w:ind w:left="6" w:hanging="6"/>
        <w:contextualSpacing/>
        <w:jc w:val="right"/>
        <w:rPr>
          <w:rFonts w:eastAsia="Calibri"/>
          <w:sz w:val="24"/>
          <w:szCs w:val="24"/>
        </w:rPr>
      </w:pPr>
    </w:p>
    <w:p w:rsidR="00FD0DD7" w:rsidRDefault="00FD0DD7" w:rsidP="003202D5">
      <w:pPr>
        <w:ind w:left="6" w:hanging="6"/>
        <w:contextualSpacing/>
        <w:jc w:val="right"/>
        <w:rPr>
          <w:rFonts w:eastAsia="Calibri"/>
          <w:sz w:val="24"/>
          <w:szCs w:val="24"/>
        </w:rPr>
      </w:pPr>
    </w:p>
    <w:p w:rsidR="00FD0DD7" w:rsidRDefault="00FD0DD7" w:rsidP="003202D5">
      <w:pPr>
        <w:ind w:left="-284"/>
        <w:jc w:val="center"/>
        <w:rPr>
          <w:rFonts w:eastAsia="Calibri"/>
          <w:b/>
          <w:sz w:val="28"/>
          <w:szCs w:val="28"/>
        </w:rPr>
      </w:pPr>
    </w:p>
    <w:p w:rsidR="00964FB2" w:rsidRDefault="00964FB2" w:rsidP="003202D5">
      <w:pPr>
        <w:ind w:left="-284"/>
        <w:jc w:val="center"/>
        <w:rPr>
          <w:rFonts w:eastAsia="Calibri"/>
          <w:b/>
          <w:sz w:val="28"/>
          <w:szCs w:val="28"/>
        </w:rPr>
      </w:pPr>
    </w:p>
    <w:p w:rsidR="003202D5" w:rsidRPr="009E29A1" w:rsidRDefault="003202D5" w:rsidP="003202D5">
      <w:pPr>
        <w:ind w:left="-284"/>
        <w:jc w:val="center"/>
        <w:rPr>
          <w:rFonts w:eastAsia="Calibri"/>
          <w:b/>
          <w:sz w:val="28"/>
          <w:szCs w:val="28"/>
        </w:rPr>
      </w:pPr>
      <w:r w:rsidRPr="009E29A1">
        <w:rPr>
          <w:rFonts w:eastAsia="Calibri"/>
          <w:b/>
          <w:sz w:val="28"/>
          <w:szCs w:val="28"/>
        </w:rPr>
        <w:t>СТАНДАРТ ВНЕШНЕГО МУНИЦИПАЛЬНОГО ФИНАНСОВОГО КОНТРОЛЯ</w:t>
      </w:r>
    </w:p>
    <w:p w:rsidR="003202D5" w:rsidRDefault="003202D5" w:rsidP="003202D5">
      <w:pPr>
        <w:jc w:val="center"/>
        <w:rPr>
          <w:rFonts w:eastAsia="Calibri"/>
          <w:b/>
          <w:sz w:val="28"/>
          <w:szCs w:val="28"/>
        </w:rPr>
      </w:pPr>
    </w:p>
    <w:p w:rsidR="00FD0DD7" w:rsidRDefault="00FD0DD7" w:rsidP="003202D5">
      <w:pPr>
        <w:jc w:val="center"/>
        <w:rPr>
          <w:rFonts w:eastAsia="Calibri"/>
          <w:b/>
          <w:sz w:val="28"/>
          <w:szCs w:val="28"/>
        </w:rPr>
      </w:pPr>
    </w:p>
    <w:p w:rsidR="00FD0DD7" w:rsidRDefault="00FD0DD7" w:rsidP="003202D5">
      <w:pPr>
        <w:jc w:val="center"/>
        <w:rPr>
          <w:rFonts w:eastAsia="Calibri"/>
          <w:b/>
          <w:sz w:val="28"/>
          <w:szCs w:val="28"/>
        </w:rPr>
      </w:pPr>
    </w:p>
    <w:p w:rsidR="00FD0DD7" w:rsidRDefault="00FD0DD7" w:rsidP="003202D5">
      <w:pPr>
        <w:jc w:val="center"/>
        <w:rPr>
          <w:rFonts w:eastAsia="Calibri"/>
          <w:b/>
          <w:sz w:val="28"/>
          <w:szCs w:val="28"/>
        </w:rPr>
      </w:pPr>
    </w:p>
    <w:p w:rsidR="00FD0DD7" w:rsidRPr="009E29A1" w:rsidRDefault="00FD0DD7" w:rsidP="00FD0DD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СВМФК 071</w:t>
      </w:r>
    </w:p>
    <w:p w:rsidR="00FD0DD7" w:rsidRPr="009E29A1" w:rsidRDefault="00FD0DD7" w:rsidP="003202D5">
      <w:pPr>
        <w:jc w:val="center"/>
        <w:rPr>
          <w:rFonts w:eastAsia="Calibri"/>
          <w:b/>
          <w:sz w:val="28"/>
          <w:szCs w:val="28"/>
        </w:rPr>
      </w:pPr>
    </w:p>
    <w:p w:rsidR="003202D5" w:rsidRPr="009E29A1" w:rsidRDefault="003202D5" w:rsidP="003202D5">
      <w:pPr>
        <w:jc w:val="center"/>
        <w:rPr>
          <w:rFonts w:eastAsia="Calibri"/>
          <w:b/>
          <w:sz w:val="28"/>
          <w:szCs w:val="28"/>
        </w:rPr>
      </w:pPr>
    </w:p>
    <w:p w:rsidR="003202D5" w:rsidRPr="009E29A1" w:rsidRDefault="003202D5" w:rsidP="003202D5">
      <w:pPr>
        <w:jc w:val="center"/>
        <w:rPr>
          <w:rFonts w:eastAsia="Calibri"/>
          <w:b/>
          <w:sz w:val="28"/>
          <w:szCs w:val="28"/>
        </w:rPr>
      </w:pPr>
      <w:r w:rsidRPr="009E29A1">
        <w:rPr>
          <w:rFonts w:eastAsia="Calibri"/>
          <w:b/>
          <w:sz w:val="28"/>
          <w:szCs w:val="28"/>
        </w:rPr>
        <w:t>«</w:t>
      </w:r>
      <w:r w:rsidR="004D24F3">
        <w:rPr>
          <w:rFonts w:eastAsia="Calibri"/>
          <w:b/>
          <w:sz w:val="28"/>
          <w:szCs w:val="28"/>
        </w:rPr>
        <w:t>ПОРЯДОК ОРГАНИЗАЦИИ И ПРОВЕДЕНИЯ</w:t>
      </w:r>
      <w:r w:rsidRPr="009E29A1">
        <w:rPr>
          <w:rFonts w:eastAsia="Calibri"/>
          <w:b/>
          <w:sz w:val="28"/>
          <w:szCs w:val="28"/>
        </w:rPr>
        <w:t xml:space="preserve"> ВНЕШНЕЙ ПРОВЕРКИ ГОДОВОГО ОТЧЕТА ОБ ИСПОЛНЕНИИ БЮДЖЕТА МУНИЦИПАЛЬНОГО О</w:t>
      </w:r>
      <w:r w:rsidR="00897C16">
        <w:rPr>
          <w:rFonts w:eastAsia="Calibri"/>
          <w:b/>
          <w:sz w:val="28"/>
          <w:szCs w:val="28"/>
        </w:rPr>
        <w:t>Б</w:t>
      </w:r>
      <w:r w:rsidRPr="009E29A1">
        <w:rPr>
          <w:rFonts w:eastAsia="Calibri"/>
          <w:b/>
          <w:sz w:val="28"/>
          <w:szCs w:val="28"/>
        </w:rPr>
        <w:t>РАЗОВАНИЯ</w:t>
      </w:r>
      <w:r w:rsidR="005A3BEC">
        <w:rPr>
          <w:rFonts w:eastAsia="Calibri"/>
          <w:b/>
          <w:sz w:val="28"/>
          <w:szCs w:val="28"/>
        </w:rPr>
        <w:t xml:space="preserve"> </w:t>
      </w:r>
      <w:r w:rsidR="008C4957">
        <w:rPr>
          <w:rFonts w:eastAsia="Calibri"/>
          <w:b/>
          <w:sz w:val="28"/>
          <w:szCs w:val="28"/>
        </w:rPr>
        <w:t>КАЛМАНСКИЙ</w:t>
      </w:r>
      <w:r w:rsidR="005A3BEC">
        <w:rPr>
          <w:rFonts w:eastAsia="Calibri"/>
          <w:b/>
          <w:sz w:val="28"/>
          <w:szCs w:val="28"/>
        </w:rPr>
        <w:t xml:space="preserve"> РАЙОН АЛТАЙСКОГО КРАЯ</w:t>
      </w:r>
      <w:r w:rsidRPr="009E29A1">
        <w:rPr>
          <w:rFonts w:eastAsia="Calibri"/>
          <w:b/>
          <w:sz w:val="28"/>
          <w:szCs w:val="28"/>
        </w:rPr>
        <w:t>»</w:t>
      </w:r>
    </w:p>
    <w:p w:rsidR="003202D5" w:rsidRDefault="003202D5" w:rsidP="003202D5">
      <w:pPr>
        <w:jc w:val="center"/>
        <w:rPr>
          <w:rFonts w:eastAsia="Calibri"/>
          <w:b/>
          <w:sz w:val="28"/>
          <w:szCs w:val="28"/>
        </w:rPr>
      </w:pPr>
    </w:p>
    <w:p w:rsidR="00FD0DD7" w:rsidRPr="009E29A1" w:rsidRDefault="00FD0DD7" w:rsidP="003202D5">
      <w:pPr>
        <w:jc w:val="center"/>
        <w:rPr>
          <w:rFonts w:eastAsia="Calibri"/>
          <w:b/>
          <w:sz w:val="28"/>
          <w:szCs w:val="28"/>
        </w:rPr>
      </w:pPr>
    </w:p>
    <w:p w:rsidR="003202D5" w:rsidRPr="00165CF8" w:rsidRDefault="003202D5" w:rsidP="003202D5">
      <w:pPr>
        <w:jc w:val="center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rPr>
          <w:rFonts w:eastAsia="Calibri"/>
          <w:sz w:val="28"/>
          <w:szCs w:val="28"/>
        </w:rPr>
      </w:pPr>
      <w:r w:rsidRPr="00165CF8">
        <w:rPr>
          <w:rFonts w:eastAsia="Calibri"/>
          <w:sz w:val="28"/>
          <w:szCs w:val="28"/>
        </w:rPr>
        <w:t xml:space="preserve">                                                           </w:t>
      </w: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right"/>
        <w:rPr>
          <w:rFonts w:eastAsia="Calibri"/>
          <w:sz w:val="28"/>
          <w:szCs w:val="28"/>
        </w:rPr>
      </w:pPr>
      <w:r w:rsidRPr="00165CF8">
        <w:rPr>
          <w:rFonts w:eastAsia="Calibri"/>
          <w:sz w:val="28"/>
          <w:szCs w:val="28"/>
        </w:rPr>
        <w:t>Дата начала</w:t>
      </w:r>
    </w:p>
    <w:p w:rsidR="003202D5" w:rsidRPr="00165CF8" w:rsidRDefault="00E91D05" w:rsidP="003202D5">
      <w:pPr>
        <w:jc w:val="right"/>
        <w:rPr>
          <w:rFonts w:eastAsia="Calibri"/>
          <w:sz w:val="28"/>
          <w:szCs w:val="28"/>
        </w:rPr>
      </w:pPr>
      <w:r w:rsidRPr="00165CF8">
        <w:rPr>
          <w:rFonts w:eastAsia="Calibri"/>
          <w:sz w:val="28"/>
          <w:szCs w:val="28"/>
        </w:rPr>
        <w:t xml:space="preserve"> действия </w:t>
      </w:r>
      <w:r w:rsidR="00165CF8" w:rsidRPr="00165CF8">
        <w:rPr>
          <w:rFonts w:eastAsia="Calibri"/>
          <w:sz w:val="28"/>
          <w:szCs w:val="28"/>
        </w:rPr>
        <w:t>1</w:t>
      </w:r>
      <w:r w:rsidR="00D24096">
        <w:rPr>
          <w:rFonts w:eastAsia="Calibri"/>
          <w:sz w:val="28"/>
          <w:szCs w:val="28"/>
        </w:rPr>
        <w:t>4</w:t>
      </w:r>
      <w:r w:rsidR="00FA2D88" w:rsidRPr="00165CF8">
        <w:rPr>
          <w:rFonts w:eastAsia="Calibri"/>
          <w:sz w:val="28"/>
          <w:szCs w:val="28"/>
        </w:rPr>
        <w:t xml:space="preserve"> </w:t>
      </w:r>
      <w:r w:rsidR="00C11694">
        <w:rPr>
          <w:rFonts w:eastAsia="Calibri"/>
          <w:sz w:val="28"/>
          <w:szCs w:val="28"/>
        </w:rPr>
        <w:t>сентября</w:t>
      </w:r>
      <w:r w:rsidR="003202D5" w:rsidRPr="00165CF8">
        <w:rPr>
          <w:rFonts w:eastAsia="Calibri"/>
          <w:sz w:val="28"/>
          <w:szCs w:val="28"/>
        </w:rPr>
        <w:t xml:space="preserve"> 202</w:t>
      </w:r>
      <w:r w:rsidR="00165CF8" w:rsidRPr="00165CF8">
        <w:rPr>
          <w:rFonts w:eastAsia="Calibri"/>
          <w:sz w:val="28"/>
          <w:szCs w:val="28"/>
        </w:rPr>
        <w:t xml:space="preserve">2 </w:t>
      </w:r>
      <w:r w:rsidR="003202D5" w:rsidRPr="00165CF8">
        <w:rPr>
          <w:rFonts w:eastAsia="Calibri"/>
          <w:sz w:val="28"/>
          <w:szCs w:val="28"/>
        </w:rPr>
        <w:t>года</w:t>
      </w:r>
    </w:p>
    <w:p w:rsidR="003202D5" w:rsidRPr="00165CF8" w:rsidRDefault="003202D5" w:rsidP="003202D5">
      <w:pPr>
        <w:jc w:val="center"/>
        <w:rPr>
          <w:rFonts w:eastAsia="Calibri"/>
          <w:sz w:val="28"/>
          <w:szCs w:val="28"/>
        </w:rPr>
      </w:pPr>
    </w:p>
    <w:p w:rsidR="00FD0DD7" w:rsidRPr="00165CF8" w:rsidRDefault="00FD0DD7" w:rsidP="003202D5">
      <w:pPr>
        <w:jc w:val="center"/>
        <w:rPr>
          <w:rFonts w:eastAsia="Calibri"/>
          <w:sz w:val="28"/>
          <w:szCs w:val="28"/>
        </w:rPr>
      </w:pPr>
    </w:p>
    <w:p w:rsidR="00FD0DD7" w:rsidRPr="00165CF8" w:rsidRDefault="00FD0DD7" w:rsidP="003202D5">
      <w:pPr>
        <w:jc w:val="center"/>
        <w:rPr>
          <w:rFonts w:eastAsia="Calibri"/>
          <w:sz w:val="28"/>
          <w:szCs w:val="28"/>
        </w:rPr>
      </w:pPr>
    </w:p>
    <w:p w:rsidR="00FD0DD7" w:rsidRPr="00165CF8" w:rsidRDefault="00FD0DD7" w:rsidP="003202D5">
      <w:pPr>
        <w:jc w:val="center"/>
        <w:rPr>
          <w:rFonts w:eastAsia="Calibri"/>
          <w:sz w:val="28"/>
          <w:szCs w:val="28"/>
        </w:rPr>
      </w:pPr>
    </w:p>
    <w:p w:rsidR="00FD0DD7" w:rsidRPr="00165CF8" w:rsidRDefault="00FD0DD7" w:rsidP="003202D5">
      <w:pPr>
        <w:jc w:val="center"/>
        <w:rPr>
          <w:rFonts w:eastAsia="Calibri"/>
          <w:sz w:val="28"/>
          <w:szCs w:val="28"/>
        </w:rPr>
      </w:pPr>
    </w:p>
    <w:p w:rsidR="00FD0DD7" w:rsidRPr="00165CF8" w:rsidRDefault="00FD0DD7" w:rsidP="003202D5">
      <w:pPr>
        <w:jc w:val="center"/>
        <w:rPr>
          <w:rFonts w:eastAsia="Calibri"/>
          <w:sz w:val="28"/>
          <w:szCs w:val="28"/>
        </w:rPr>
      </w:pPr>
    </w:p>
    <w:p w:rsidR="00FD0DD7" w:rsidRPr="00165CF8" w:rsidRDefault="00FD0DD7" w:rsidP="003202D5">
      <w:pPr>
        <w:jc w:val="center"/>
        <w:rPr>
          <w:rFonts w:eastAsia="Calibri"/>
          <w:sz w:val="28"/>
          <w:szCs w:val="28"/>
        </w:rPr>
      </w:pPr>
    </w:p>
    <w:p w:rsidR="003202D5" w:rsidRPr="00165CF8" w:rsidRDefault="003202D5" w:rsidP="003202D5">
      <w:pPr>
        <w:jc w:val="center"/>
        <w:rPr>
          <w:rFonts w:eastAsia="Calibri"/>
          <w:sz w:val="28"/>
          <w:szCs w:val="28"/>
        </w:rPr>
      </w:pPr>
      <w:r w:rsidRPr="00165CF8">
        <w:rPr>
          <w:rFonts w:eastAsia="Calibri"/>
          <w:sz w:val="28"/>
          <w:szCs w:val="28"/>
        </w:rPr>
        <w:t>202</w:t>
      </w:r>
      <w:r w:rsidR="00165CF8" w:rsidRPr="00165CF8">
        <w:rPr>
          <w:rFonts w:eastAsia="Calibri"/>
          <w:sz w:val="28"/>
          <w:szCs w:val="28"/>
        </w:rPr>
        <w:t>2</w:t>
      </w:r>
      <w:r w:rsidRPr="00165CF8">
        <w:rPr>
          <w:rFonts w:eastAsia="Calibri"/>
          <w:sz w:val="28"/>
          <w:szCs w:val="28"/>
        </w:rPr>
        <w:t xml:space="preserve"> год</w:t>
      </w:r>
    </w:p>
    <w:p w:rsidR="00165CF8" w:rsidRDefault="00165CF8" w:rsidP="003202D5">
      <w:pPr>
        <w:jc w:val="center"/>
        <w:rPr>
          <w:b/>
          <w:sz w:val="28"/>
          <w:szCs w:val="28"/>
          <w:lang w:eastAsia="ru-RU"/>
        </w:rPr>
      </w:pPr>
    </w:p>
    <w:p w:rsidR="003202D5" w:rsidRPr="009E29A1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260A00">
        <w:rPr>
          <w:b/>
          <w:sz w:val="28"/>
          <w:szCs w:val="28"/>
          <w:lang w:eastAsia="ru-RU"/>
        </w:rPr>
        <w:t>Содержание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260A00">
        <w:rPr>
          <w:sz w:val="28"/>
          <w:szCs w:val="28"/>
          <w:lang w:eastAsia="ru-RU"/>
        </w:rPr>
        <w:t>Общие положения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260A00">
        <w:rPr>
          <w:sz w:val="28"/>
          <w:szCs w:val="28"/>
          <w:lang w:eastAsia="ru-RU"/>
        </w:rPr>
        <w:t>3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 xml:space="preserve">2.Цель, задачи, предмет и объекты внешней проверки бюджета </w:t>
      </w:r>
      <w:r w:rsidR="00E23358">
        <w:rPr>
          <w:sz w:val="28"/>
          <w:szCs w:val="28"/>
          <w:lang w:eastAsia="ru-RU"/>
        </w:rPr>
        <w:t xml:space="preserve">муниципального образования       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260A00">
        <w:rPr>
          <w:sz w:val="28"/>
          <w:szCs w:val="28"/>
          <w:lang w:eastAsia="ru-RU"/>
        </w:rPr>
        <w:t>4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3.Правовая, информационная и методическая основы</w:t>
      </w:r>
      <w:r w:rsidR="00AD7710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 xml:space="preserve">внешней проверки бюджета </w:t>
      </w:r>
      <w:r w:rsidR="00E23358">
        <w:rPr>
          <w:sz w:val="28"/>
          <w:szCs w:val="28"/>
          <w:lang w:eastAsia="ru-RU"/>
        </w:rPr>
        <w:t xml:space="preserve">муниципального образования      </w:t>
      </w: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260A00">
        <w:rPr>
          <w:sz w:val="28"/>
          <w:szCs w:val="28"/>
          <w:lang w:eastAsia="ru-RU"/>
        </w:rPr>
        <w:t>6</w:t>
      </w:r>
    </w:p>
    <w:p w:rsidR="00165CF8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4.Основные этапы внешней проверки</w:t>
      </w:r>
      <w:r w:rsidR="00AD7710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 xml:space="preserve">бюджета </w:t>
      </w:r>
      <w:r w:rsidR="00E23358">
        <w:rPr>
          <w:sz w:val="28"/>
          <w:szCs w:val="28"/>
          <w:lang w:eastAsia="ru-RU"/>
        </w:rPr>
        <w:t xml:space="preserve">муниципального </w:t>
      </w:r>
    </w:p>
    <w:p w:rsidR="003202D5" w:rsidRDefault="00E23358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</w:t>
      </w:r>
      <w:r w:rsidR="003202D5">
        <w:rPr>
          <w:sz w:val="28"/>
          <w:szCs w:val="28"/>
          <w:lang w:eastAsia="ru-RU"/>
        </w:rPr>
        <w:t xml:space="preserve">                               </w:t>
      </w:r>
      <w:r w:rsidR="00AD7710">
        <w:rPr>
          <w:sz w:val="28"/>
          <w:szCs w:val="28"/>
          <w:lang w:eastAsia="ru-RU"/>
        </w:rPr>
        <w:t xml:space="preserve"> </w:t>
      </w:r>
      <w:r w:rsidR="003202D5">
        <w:rPr>
          <w:sz w:val="28"/>
          <w:szCs w:val="28"/>
          <w:lang w:eastAsia="ru-RU"/>
        </w:rPr>
        <w:t xml:space="preserve">         </w:t>
      </w:r>
      <w:r w:rsidR="00165CF8">
        <w:rPr>
          <w:sz w:val="28"/>
          <w:szCs w:val="28"/>
          <w:lang w:eastAsia="ru-RU"/>
        </w:rPr>
        <w:t xml:space="preserve">                                                               </w:t>
      </w:r>
      <w:r w:rsidR="003202D5" w:rsidRPr="00260A00">
        <w:rPr>
          <w:sz w:val="28"/>
          <w:szCs w:val="28"/>
          <w:lang w:eastAsia="ru-RU"/>
        </w:rPr>
        <w:t>8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 xml:space="preserve">5.Подготовка к проведению внешней проверки бюджета </w:t>
      </w:r>
      <w:r w:rsidR="00E23358">
        <w:rPr>
          <w:sz w:val="28"/>
          <w:szCs w:val="28"/>
          <w:lang w:eastAsia="ru-RU"/>
        </w:rPr>
        <w:t xml:space="preserve">муниципального образования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260A00">
        <w:rPr>
          <w:sz w:val="28"/>
          <w:szCs w:val="28"/>
          <w:lang w:eastAsia="ru-RU"/>
        </w:rPr>
        <w:t>8</w:t>
      </w:r>
    </w:p>
    <w:p w:rsidR="00165CF8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 xml:space="preserve">6.Проведение внешней проверки бюджета </w:t>
      </w:r>
      <w:r w:rsidR="00E23358">
        <w:rPr>
          <w:sz w:val="28"/>
          <w:szCs w:val="28"/>
          <w:lang w:eastAsia="ru-RU"/>
        </w:rPr>
        <w:t xml:space="preserve">муниципального </w:t>
      </w:r>
    </w:p>
    <w:p w:rsidR="003202D5" w:rsidRDefault="00E23358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</w:t>
      </w:r>
      <w:r w:rsidR="003202D5" w:rsidRPr="00260A00">
        <w:rPr>
          <w:sz w:val="28"/>
          <w:szCs w:val="28"/>
          <w:lang w:eastAsia="ru-RU"/>
        </w:rPr>
        <w:t xml:space="preserve"> </w:t>
      </w:r>
      <w:r w:rsidR="003202D5">
        <w:rPr>
          <w:sz w:val="28"/>
          <w:szCs w:val="28"/>
          <w:lang w:eastAsia="ru-RU"/>
        </w:rPr>
        <w:t xml:space="preserve">                                                  </w:t>
      </w:r>
      <w:r w:rsidR="00165CF8">
        <w:rPr>
          <w:sz w:val="28"/>
          <w:szCs w:val="28"/>
          <w:lang w:eastAsia="ru-RU"/>
        </w:rPr>
        <w:t xml:space="preserve">                                                    </w:t>
      </w:r>
      <w:r w:rsidR="00A42AC8">
        <w:rPr>
          <w:sz w:val="28"/>
          <w:szCs w:val="28"/>
          <w:lang w:eastAsia="ru-RU"/>
        </w:rPr>
        <w:t>8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6.1.Формы и методы проведения внешней проверки</w:t>
      </w:r>
      <w:r>
        <w:rPr>
          <w:sz w:val="28"/>
          <w:szCs w:val="28"/>
          <w:lang w:eastAsia="ru-RU"/>
        </w:rPr>
        <w:t xml:space="preserve">                                          </w:t>
      </w:r>
      <w:r w:rsidR="00A42AC8">
        <w:rPr>
          <w:sz w:val="28"/>
          <w:szCs w:val="28"/>
          <w:lang w:eastAsia="ru-RU"/>
        </w:rPr>
        <w:t>8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6.2.Порядок</w:t>
      </w:r>
      <w:r w:rsidR="00AD7710">
        <w:rPr>
          <w:sz w:val="28"/>
          <w:szCs w:val="28"/>
          <w:lang w:eastAsia="ru-RU"/>
        </w:rPr>
        <w:t xml:space="preserve"> </w:t>
      </w:r>
      <w:proofErr w:type="gramStart"/>
      <w:r w:rsidRPr="00260A00">
        <w:rPr>
          <w:sz w:val="28"/>
          <w:szCs w:val="28"/>
          <w:lang w:eastAsia="ru-RU"/>
        </w:rPr>
        <w:t>проведения внешней проверки бюджетной отчетности главных администраторов бюджетных средств</w:t>
      </w:r>
      <w:proofErr w:type="gramEnd"/>
      <w:r>
        <w:rPr>
          <w:sz w:val="28"/>
          <w:szCs w:val="28"/>
          <w:lang w:eastAsia="ru-RU"/>
        </w:rPr>
        <w:t xml:space="preserve">                                                                </w:t>
      </w:r>
      <w:r w:rsidR="006D2FA2">
        <w:rPr>
          <w:sz w:val="28"/>
          <w:szCs w:val="28"/>
          <w:lang w:eastAsia="ru-RU"/>
        </w:rPr>
        <w:t>9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6.3.Порядок проведения внешней проверки годового отчета об исполнении местного бюджета за отчетный финансовый год</w: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260A00">
        <w:rPr>
          <w:sz w:val="28"/>
          <w:szCs w:val="28"/>
          <w:lang w:eastAsia="ru-RU"/>
        </w:rPr>
        <w:t>1</w:t>
      </w:r>
      <w:r w:rsidR="006D2FA2">
        <w:rPr>
          <w:sz w:val="28"/>
          <w:szCs w:val="28"/>
          <w:lang w:eastAsia="ru-RU"/>
        </w:rPr>
        <w:t>0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 xml:space="preserve">7.Оформление результатов внешней проверки бюджета </w:t>
      </w:r>
      <w:r w:rsidR="00E23358">
        <w:rPr>
          <w:sz w:val="28"/>
          <w:szCs w:val="28"/>
          <w:lang w:eastAsia="ru-RU"/>
        </w:rPr>
        <w:t xml:space="preserve">муниципального образования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</w:t>
      </w:r>
      <w:r w:rsidR="006D2FA2">
        <w:rPr>
          <w:sz w:val="28"/>
          <w:szCs w:val="28"/>
          <w:lang w:eastAsia="ru-RU"/>
        </w:rPr>
        <w:t>12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7.1.Оформление результатов внешней проверки бюджетной отчетности ГАБС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6D2FA2">
        <w:rPr>
          <w:sz w:val="28"/>
          <w:szCs w:val="28"/>
          <w:lang w:eastAsia="ru-RU"/>
        </w:rPr>
        <w:t>12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7.2.Оформление результатов внешней проверки годового отчета об исполнении местного бюджета за отчетный финансовый год</w:t>
      </w:r>
      <w:r>
        <w:rPr>
          <w:sz w:val="28"/>
          <w:szCs w:val="28"/>
          <w:lang w:eastAsia="ru-RU"/>
        </w:rPr>
        <w:t xml:space="preserve">                         </w:t>
      </w:r>
      <w:r w:rsidR="006D2FA2">
        <w:rPr>
          <w:sz w:val="28"/>
          <w:szCs w:val="28"/>
          <w:lang w:eastAsia="ru-RU"/>
        </w:rPr>
        <w:t>13</w:t>
      </w:r>
    </w:p>
    <w:p w:rsidR="003202D5" w:rsidRDefault="00AD7710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7.3.Формирование заключения </w:t>
      </w:r>
      <w:r w:rsidR="00CA3C81">
        <w:rPr>
          <w:sz w:val="28"/>
          <w:szCs w:val="28"/>
          <w:lang w:eastAsia="ru-RU"/>
        </w:rPr>
        <w:t>К</w:t>
      </w:r>
      <w:r w:rsidR="00E23358">
        <w:rPr>
          <w:sz w:val="28"/>
          <w:szCs w:val="28"/>
          <w:lang w:eastAsia="ru-RU"/>
        </w:rPr>
        <w:t xml:space="preserve">онтрольно-счетной палаты </w:t>
      </w:r>
      <w:r w:rsidR="003202D5" w:rsidRPr="00260A00">
        <w:rPr>
          <w:sz w:val="28"/>
          <w:szCs w:val="28"/>
          <w:lang w:eastAsia="ru-RU"/>
        </w:rPr>
        <w:t xml:space="preserve"> на годовой отчет об исполнении местного бюджета</w:t>
      </w:r>
      <w:r w:rsidR="00E23358">
        <w:rPr>
          <w:sz w:val="28"/>
          <w:szCs w:val="28"/>
          <w:lang w:eastAsia="ru-RU"/>
        </w:rPr>
        <w:t xml:space="preserve">      </w:t>
      </w:r>
      <w:r w:rsidR="003202D5">
        <w:rPr>
          <w:sz w:val="28"/>
          <w:szCs w:val="28"/>
          <w:lang w:eastAsia="ru-RU"/>
        </w:rPr>
        <w:t xml:space="preserve">                                                               </w:t>
      </w:r>
      <w:r w:rsidR="006D2FA2">
        <w:rPr>
          <w:sz w:val="28"/>
          <w:szCs w:val="28"/>
          <w:lang w:eastAsia="ru-RU"/>
        </w:rPr>
        <w:t>14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 xml:space="preserve">Формы оформления сведений об исполнении местного </w:t>
      </w: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 xml:space="preserve">бюджета для проведения внешней проверки бюджета </w:t>
      </w:r>
      <w:r w:rsidR="00E23358">
        <w:rPr>
          <w:sz w:val="28"/>
          <w:szCs w:val="28"/>
          <w:lang w:eastAsia="ru-RU"/>
        </w:rPr>
        <w:t xml:space="preserve">муниципального образования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260A00">
        <w:rPr>
          <w:sz w:val="28"/>
          <w:szCs w:val="28"/>
          <w:lang w:eastAsia="ru-RU"/>
        </w:rPr>
        <w:t>18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Приложение 2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Сведения о наличии всех форм бюджетной отчетности главных администраторов</w:t>
      </w:r>
      <w:r w:rsidR="00AD7710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</w:t>
      </w:r>
      <w:r>
        <w:rPr>
          <w:sz w:val="28"/>
          <w:szCs w:val="28"/>
          <w:lang w:eastAsia="ru-RU"/>
        </w:rPr>
        <w:t xml:space="preserve">                                                </w:t>
      </w:r>
      <w:r w:rsidRPr="00260A00">
        <w:rPr>
          <w:sz w:val="28"/>
          <w:szCs w:val="28"/>
          <w:lang w:eastAsia="ru-RU"/>
        </w:rPr>
        <w:t>21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260A00" w:rsidRDefault="003202D5" w:rsidP="003202D5">
      <w:pPr>
        <w:jc w:val="both"/>
        <w:rPr>
          <w:sz w:val="28"/>
          <w:szCs w:val="28"/>
          <w:lang w:eastAsia="ru-RU"/>
        </w:rPr>
      </w:pPr>
      <w:r w:rsidRPr="00260A00">
        <w:rPr>
          <w:sz w:val="28"/>
          <w:szCs w:val="28"/>
          <w:lang w:eastAsia="ru-RU"/>
        </w:rPr>
        <w:t>Приложение 3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годового</w:t>
      </w:r>
      <w:r w:rsidR="00AD7710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отчета об исполнении местного бюджета</w:t>
      </w:r>
      <w:r>
        <w:rPr>
          <w:sz w:val="28"/>
          <w:szCs w:val="28"/>
          <w:lang w:eastAsia="ru-RU"/>
        </w:rPr>
        <w:t xml:space="preserve">                                                                            </w:t>
      </w:r>
      <w:r w:rsidRPr="00260A00">
        <w:rPr>
          <w:sz w:val="28"/>
          <w:szCs w:val="28"/>
          <w:lang w:eastAsia="ru-RU"/>
        </w:rPr>
        <w:t>22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A22255" w:rsidRDefault="003202D5" w:rsidP="003202D5">
      <w:pPr>
        <w:pStyle w:val="a4"/>
        <w:widowControl/>
        <w:numPr>
          <w:ilvl w:val="0"/>
          <w:numId w:val="10"/>
        </w:numPr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A22255">
        <w:rPr>
          <w:b/>
          <w:sz w:val="28"/>
          <w:szCs w:val="28"/>
          <w:lang w:eastAsia="ru-RU"/>
        </w:rPr>
        <w:t>Общие положения</w:t>
      </w:r>
    </w:p>
    <w:p w:rsidR="003202D5" w:rsidRPr="00A22255" w:rsidRDefault="003202D5" w:rsidP="003202D5">
      <w:pPr>
        <w:pStyle w:val="a4"/>
        <w:rPr>
          <w:b/>
          <w:sz w:val="28"/>
          <w:szCs w:val="28"/>
          <w:lang w:eastAsia="ru-RU"/>
        </w:rPr>
      </w:pPr>
    </w:p>
    <w:p w:rsidR="003202D5" w:rsidRPr="00165CF8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1.1. Стандарт внешнего муниципального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финансового контроля, «</w:t>
      </w:r>
      <w:r w:rsidR="00C36D08">
        <w:rPr>
          <w:sz w:val="28"/>
          <w:szCs w:val="28"/>
          <w:lang w:eastAsia="ru-RU"/>
        </w:rPr>
        <w:t>Порядок организации</w:t>
      </w:r>
      <w:r w:rsidR="003202D5">
        <w:rPr>
          <w:sz w:val="28"/>
          <w:szCs w:val="28"/>
          <w:lang w:eastAsia="ru-RU"/>
        </w:rPr>
        <w:t xml:space="preserve"> </w:t>
      </w:r>
      <w:r w:rsidR="00C36D08">
        <w:rPr>
          <w:sz w:val="28"/>
          <w:szCs w:val="28"/>
          <w:lang w:eastAsia="ru-RU"/>
        </w:rPr>
        <w:t>и проведения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внешней проверки годового отчета об исполнении бюджета </w:t>
      </w:r>
      <w:r w:rsidR="005A3BEC">
        <w:rPr>
          <w:sz w:val="28"/>
          <w:szCs w:val="28"/>
          <w:lang w:eastAsia="ru-RU"/>
        </w:rPr>
        <w:t xml:space="preserve">муниципального образования </w:t>
      </w:r>
      <w:r w:rsidR="009F1DBF">
        <w:rPr>
          <w:sz w:val="28"/>
          <w:szCs w:val="28"/>
          <w:lang w:eastAsia="ru-RU"/>
        </w:rPr>
        <w:t>Калманский</w:t>
      </w:r>
      <w:r w:rsidR="005A3BEC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края» (далее –</w:t>
      </w:r>
      <w:r w:rsidR="00A15E74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Стандарт), разработан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с учетом</w:t>
      </w:r>
      <w:r w:rsidR="00A15E74">
        <w:rPr>
          <w:sz w:val="28"/>
          <w:szCs w:val="28"/>
          <w:lang w:eastAsia="ru-RU"/>
        </w:rPr>
        <w:t xml:space="preserve"> положений</w:t>
      </w:r>
      <w:r w:rsidR="003202D5" w:rsidRPr="00260A00">
        <w:rPr>
          <w:sz w:val="28"/>
          <w:szCs w:val="28"/>
          <w:lang w:eastAsia="ru-RU"/>
        </w:rPr>
        <w:t xml:space="preserve"> Бюджетного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кодекса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Российской Федерации</w:t>
      </w:r>
      <w:r w:rsidR="00E23358">
        <w:rPr>
          <w:sz w:val="28"/>
          <w:szCs w:val="28"/>
          <w:lang w:eastAsia="ru-RU"/>
        </w:rPr>
        <w:t xml:space="preserve"> (далее – Бюджетный кодекс РФ)</w:t>
      </w:r>
      <w:r w:rsidR="003202D5" w:rsidRPr="00260A00">
        <w:rPr>
          <w:sz w:val="28"/>
          <w:szCs w:val="28"/>
          <w:lang w:eastAsia="ru-RU"/>
        </w:rPr>
        <w:t>, Федерального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закона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от 07.02.2011 </w:t>
      </w:r>
      <w:r w:rsidR="003202D5">
        <w:rPr>
          <w:sz w:val="28"/>
          <w:szCs w:val="28"/>
          <w:lang w:eastAsia="ru-RU"/>
        </w:rPr>
        <w:t>№</w:t>
      </w:r>
      <w:r w:rsidR="003202D5" w:rsidRPr="00260A00">
        <w:rPr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</w:t>
      </w:r>
      <w:r w:rsidR="003202D5" w:rsidRPr="00165CF8">
        <w:rPr>
          <w:sz w:val="28"/>
          <w:szCs w:val="28"/>
          <w:lang w:eastAsia="ru-RU"/>
        </w:rPr>
        <w:t>органов субъектов Российской Федерации и муницип</w:t>
      </w:r>
      <w:r w:rsidR="00855C26">
        <w:rPr>
          <w:sz w:val="28"/>
          <w:szCs w:val="28"/>
          <w:lang w:eastAsia="ru-RU"/>
        </w:rPr>
        <w:t xml:space="preserve">альных образований», </w:t>
      </w:r>
      <w:r w:rsidR="00610C2B" w:rsidRPr="00610C2B">
        <w:rPr>
          <w:sz w:val="28"/>
          <w:szCs w:val="28"/>
          <w:lang w:eastAsia="ru-RU"/>
        </w:rPr>
        <w:t>Положения о бюджетном процессе и финансовом контроле в муниципальном образовании Калманский район Алтайского края, утвержденного решением районного Собрания депутатов Калманского района Алтайского края от 17.02.2021 № 3</w:t>
      </w:r>
      <w:r w:rsidR="00CA4795" w:rsidRPr="009A69D0">
        <w:rPr>
          <w:color w:val="000000"/>
          <w:sz w:val="28"/>
          <w:szCs w:val="28"/>
          <w:highlight w:val="red"/>
        </w:rPr>
        <w:t xml:space="preserve">    </w:t>
      </w:r>
      <w:r w:rsidR="00AD7710" w:rsidRPr="009A69D0">
        <w:rPr>
          <w:sz w:val="28"/>
          <w:szCs w:val="28"/>
          <w:highlight w:val="red"/>
          <w:lang w:eastAsia="ru-RU"/>
        </w:rPr>
        <w:t xml:space="preserve"> </w:t>
      </w:r>
      <w:r w:rsidR="003202D5" w:rsidRPr="00610C2B">
        <w:rPr>
          <w:sz w:val="28"/>
          <w:szCs w:val="28"/>
          <w:lang w:eastAsia="ru-RU"/>
        </w:rPr>
        <w:t>(далее –</w:t>
      </w:r>
      <w:r w:rsidR="00AD7710" w:rsidRPr="00610C2B">
        <w:rPr>
          <w:sz w:val="28"/>
          <w:szCs w:val="28"/>
          <w:lang w:eastAsia="ru-RU"/>
        </w:rPr>
        <w:t xml:space="preserve"> </w:t>
      </w:r>
      <w:r w:rsidR="003202D5" w:rsidRPr="00610C2B">
        <w:rPr>
          <w:sz w:val="28"/>
          <w:szCs w:val="28"/>
          <w:lang w:eastAsia="ru-RU"/>
        </w:rPr>
        <w:t>Положение о бюджетном процессе),</w:t>
      </w:r>
      <w:r w:rsidR="003202D5" w:rsidRPr="00165CF8">
        <w:rPr>
          <w:sz w:val="28"/>
          <w:szCs w:val="28"/>
          <w:lang w:eastAsia="ru-RU"/>
        </w:rPr>
        <w:t xml:space="preserve"> Положения </w:t>
      </w:r>
      <w:r w:rsidR="00A15E74" w:rsidRPr="00165CF8">
        <w:rPr>
          <w:sz w:val="28"/>
          <w:szCs w:val="28"/>
          <w:lang w:eastAsia="ru-RU"/>
        </w:rPr>
        <w:t xml:space="preserve">о </w:t>
      </w:r>
      <w:r w:rsidR="00600C7C">
        <w:rPr>
          <w:sz w:val="28"/>
          <w:szCs w:val="28"/>
          <w:lang w:eastAsia="ru-RU"/>
        </w:rPr>
        <w:t>К</w:t>
      </w:r>
      <w:r w:rsidR="00A15E74" w:rsidRPr="00165CF8">
        <w:rPr>
          <w:sz w:val="28"/>
          <w:szCs w:val="28"/>
          <w:lang w:eastAsia="ru-RU"/>
        </w:rPr>
        <w:t>онтрольно-сче</w:t>
      </w:r>
      <w:r w:rsidR="003202D5" w:rsidRPr="00165CF8">
        <w:rPr>
          <w:sz w:val="28"/>
          <w:szCs w:val="28"/>
          <w:lang w:eastAsia="ru-RU"/>
        </w:rPr>
        <w:t xml:space="preserve">тной палате </w:t>
      </w:r>
      <w:r w:rsidR="00600C7C">
        <w:rPr>
          <w:sz w:val="28"/>
          <w:szCs w:val="28"/>
          <w:lang w:eastAsia="ru-RU"/>
        </w:rPr>
        <w:t>Калманского</w:t>
      </w:r>
      <w:r w:rsidR="003202D5" w:rsidRPr="00165CF8">
        <w:rPr>
          <w:sz w:val="28"/>
          <w:szCs w:val="28"/>
          <w:lang w:eastAsia="ru-RU"/>
        </w:rPr>
        <w:t xml:space="preserve"> района Алтайского края</w:t>
      </w:r>
      <w:r w:rsidR="00E23358" w:rsidRPr="00165CF8">
        <w:rPr>
          <w:sz w:val="28"/>
          <w:szCs w:val="28"/>
          <w:lang w:eastAsia="ru-RU"/>
        </w:rPr>
        <w:t xml:space="preserve">, утвержденного </w:t>
      </w:r>
      <w:r w:rsidR="003202D5" w:rsidRPr="00165CF8">
        <w:rPr>
          <w:sz w:val="28"/>
          <w:szCs w:val="28"/>
          <w:lang w:eastAsia="ru-RU"/>
        </w:rPr>
        <w:t>решение</w:t>
      </w:r>
      <w:r w:rsidR="00E23358" w:rsidRPr="00165CF8">
        <w:rPr>
          <w:sz w:val="28"/>
          <w:szCs w:val="28"/>
          <w:lang w:eastAsia="ru-RU"/>
        </w:rPr>
        <w:t>м</w:t>
      </w:r>
      <w:r w:rsidR="003202D5" w:rsidRPr="00165CF8">
        <w:rPr>
          <w:sz w:val="28"/>
          <w:szCs w:val="28"/>
          <w:lang w:eastAsia="ru-RU"/>
        </w:rPr>
        <w:t xml:space="preserve"> районного Собрания депутатов</w:t>
      </w:r>
      <w:r w:rsidR="00600C7C">
        <w:rPr>
          <w:sz w:val="28"/>
          <w:szCs w:val="28"/>
          <w:lang w:eastAsia="ru-RU"/>
        </w:rPr>
        <w:t xml:space="preserve"> Калманского района</w:t>
      </w:r>
      <w:r w:rsidR="003202D5" w:rsidRPr="00165CF8">
        <w:rPr>
          <w:sz w:val="28"/>
          <w:szCs w:val="28"/>
          <w:lang w:eastAsia="ru-RU"/>
        </w:rPr>
        <w:t xml:space="preserve"> Алтайского края от 2</w:t>
      </w:r>
      <w:r w:rsidR="00600C7C">
        <w:rPr>
          <w:sz w:val="28"/>
          <w:szCs w:val="28"/>
          <w:lang w:eastAsia="ru-RU"/>
        </w:rPr>
        <w:t>7</w:t>
      </w:r>
      <w:r w:rsidR="003202D5" w:rsidRPr="00165CF8">
        <w:rPr>
          <w:sz w:val="28"/>
          <w:szCs w:val="28"/>
          <w:lang w:eastAsia="ru-RU"/>
        </w:rPr>
        <w:t>.</w:t>
      </w:r>
      <w:r w:rsidR="00165CF8" w:rsidRPr="00165CF8">
        <w:rPr>
          <w:sz w:val="28"/>
          <w:szCs w:val="28"/>
          <w:lang w:eastAsia="ru-RU"/>
        </w:rPr>
        <w:t>12</w:t>
      </w:r>
      <w:r w:rsidR="003202D5" w:rsidRPr="00165CF8">
        <w:rPr>
          <w:sz w:val="28"/>
          <w:szCs w:val="28"/>
          <w:lang w:eastAsia="ru-RU"/>
        </w:rPr>
        <w:t>.202</w:t>
      </w:r>
      <w:r w:rsidR="00165CF8" w:rsidRPr="00165CF8">
        <w:rPr>
          <w:sz w:val="28"/>
          <w:szCs w:val="28"/>
          <w:lang w:eastAsia="ru-RU"/>
        </w:rPr>
        <w:t>1</w:t>
      </w:r>
      <w:r w:rsidR="003202D5" w:rsidRPr="00165CF8">
        <w:rPr>
          <w:sz w:val="28"/>
          <w:szCs w:val="28"/>
          <w:lang w:eastAsia="ru-RU"/>
        </w:rPr>
        <w:t xml:space="preserve"> № </w:t>
      </w:r>
      <w:r w:rsidR="00600C7C">
        <w:rPr>
          <w:sz w:val="28"/>
          <w:szCs w:val="28"/>
          <w:lang w:eastAsia="ru-RU"/>
        </w:rPr>
        <w:t>106</w:t>
      </w:r>
      <w:r w:rsidR="003202D5" w:rsidRPr="00165CF8">
        <w:rPr>
          <w:sz w:val="28"/>
          <w:szCs w:val="28"/>
          <w:lang w:eastAsia="ru-RU"/>
        </w:rPr>
        <w:t xml:space="preserve"> (далее – </w:t>
      </w:r>
      <w:r w:rsidR="00A15E74" w:rsidRPr="00165CF8">
        <w:rPr>
          <w:sz w:val="28"/>
          <w:szCs w:val="28"/>
          <w:lang w:eastAsia="ru-RU"/>
        </w:rPr>
        <w:t xml:space="preserve">Положение о </w:t>
      </w:r>
      <w:r w:rsidR="00600C7C">
        <w:rPr>
          <w:sz w:val="28"/>
          <w:szCs w:val="28"/>
          <w:lang w:eastAsia="ru-RU"/>
        </w:rPr>
        <w:t>К</w:t>
      </w:r>
      <w:r w:rsidR="00A15E74" w:rsidRPr="00165CF8">
        <w:rPr>
          <w:sz w:val="28"/>
          <w:szCs w:val="28"/>
          <w:lang w:eastAsia="ru-RU"/>
        </w:rPr>
        <w:t>онтрольно-сче</w:t>
      </w:r>
      <w:r w:rsidR="003202D5" w:rsidRPr="00165CF8">
        <w:rPr>
          <w:sz w:val="28"/>
          <w:szCs w:val="28"/>
          <w:lang w:eastAsia="ru-RU"/>
        </w:rPr>
        <w:t xml:space="preserve">тной палате района), Регламента </w:t>
      </w:r>
      <w:r w:rsidR="00427749">
        <w:rPr>
          <w:sz w:val="28"/>
          <w:szCs w:val="28"/>
          <w:lang w:eastAsia="ru-RU"/>
        </w:rPr>
        <w:t>К</w:t>
      </w:r>
      <w:r w:rsidR="00A15E74" w:rsidRPr="00165CF8">
        <w:rPr>
          <w:sz w:val="28"/>
          <w:szCs w:val="28"/>
          <w:lang w:eastAsia="ru-RU"/>
        </w:rPr>
        <w:t>онтрольно-сче</w:t>
      </w:r>
      <w:r w:rsidR="003202D5" w:rsidRPr="00165CF8">
        <w:rPr>
          <w:sz w:val="28"/>
          <w:szCs w:val="28"/>
          <w:lang w:eastAsia="ru-RU"/>
        </w:rPr>
        <w:t xml:space="preserve">тной палаты </w:t>
      </w:r>
      <w:r w:rsidR="00600C7C">
        <w:rPr>
          <w:sz w:val="28"/>
          <w:szCs w:val="28"/>
          <w:lang w:eastAsia="ru-RU"/>
        </w:rPr>
        <w:t>Калманского</w:t>
      </w:r>
      <w:r w:rsidR="003202D5" w:rsidRPr="00165CF8">
        <w:rPr>
          <w:sz w:val="28"/>
          <w:szCs w:val="28"/>
          <w:lang w:eastAsia="ru-RU"/>
        </w:rPr>
        <w:t xml:space="preserve"> района Алтайского края</w:t>
      </w:r>
      <w:r w:rsidR="00E23358" w:rsidRPr="00165CF8">
        <w:rPr>
          <w:sz w:val="28"/>
          <w:szCs w:val="28"/>
          <w:lang w:eastAsia="ru-RU"/>
        </w:rPr>
        <w:t xml:space="preserve">, </w:t>
      </w:r>
      <w:r w:rsidR="00165CF8" w:rsidRPr="00165CF8">
        <w:rPr>
          <w:sz w:val="28"/>
          <w:szCs w:val="28"/>
        </w:rPr>
        <w:t>утвержденн</w:t>
      </w:r>
      <w:r w:rsidR="00600C7C">
        <w:rPr>
          <w:sz w:val="28"/>
          <w:szCs w:val="28"/>
        </w:rPr>
        <w:t>ого распоряжением председателя К</w:t>
      </w:r>
      <w:r w:rsidR="00165CF8" w:rsidRPr="00165CF8">
        <w:rPr>
          <w:sz w:val="28"/>
          <w:szCs w:val="28"/>
        </w:rPr>
        <w:t xml:space="preserve">онтрольно-счетной палаты </w:t>
      </w:r>
      <w:r w:rsidR="00600C7C">
        <w:rPr>
          <w:sz w:val="28"/>
          <w:szCs w:val="28"/>
          <w:lang w:eastAsia="ru-RU"/>
        </w:rPr>
        <w:t>Калманского</w:t>
      </w:r>
      <w:r w:rsidR="00600C7C">
        <w:rPr>
          <w:sz w:val="28"/>
          <w:szCs w:val="28"/>
        </w:rPr>
        <w:t xml:space="preserve"> района Алтайского края от 24.08.2022 № 14</w:t>
      </w:r>
      <w:r w:rsidR="00165CF8" w:rsidRPr="00165CF8">
        <w:rPr>
          <w:sz w:val="28"/>
          <w:szCs w:val="28"/>
          <w:lang w:eastAsia="ru-RU"/>
        </w:rPr>
        <w:t xml:space="preserve"> </w:t>
      </w:r>
      <w:r w:rsidR="003202D5" w:rsidRPr="00165CF8">
        <w:rPr>
          <w:sz w:val="28"/>
          <w:szCs w:val="28"/>
          <w:lang w:eastAsia="ru-RU"/>
        </w:rPr>
        <w:t>(далее – Регламент</w:t>
      </w:r>
      <w:r w:rsidR="00E23358" w:rsidRPr="00165CF8">
        <w:rPr>
          <w:sz w:val="28"/>
          <w:szCs w:val="28"/>
          <w:lang w:eastAsia="ru-RU"/>
        </w:rPr>
        <w:t xml:space="preserve"> </w:t>
      </w:r>
      <w:r w:rsidR="00600C7C">
        <w:rPr>
          <w:sz w:val="28"/>
          <w:szCs w:val="28"/>
          <w:lang w:eastAsia="ru-RU"/>
        </w:rPr>
        <w:t>К</w:t>
      </w:r>
      <w:r w:rsidR="00E23358" w:rsidRPr="00165CF8">
        <w:rPr>
          <w:sz w:val="28"/>
          <w:szCs w:val="28"/>
          <w:lang w:eastAsia="ru-RU"/>
        </w:rPr>
        <w:t>онтрольно-счетной палаты района</w:t>
      </w:r>
      <w:r w:rsidR="003202D5" w:rsidRPr="00165CF8">
        <w:rPr>
          <w:sz w:val="28"/>
          <w:szCs w:val="28"/>
          <w:lang w:eastAsia="ru-RU"/>
        </w:rPr>
        <w:t>).</w:t>
      </w:r>
    </w:p>
    <w:p w:rsidR="003202D5" w:rsidRDefault="00B82B32" w:rsidP="003202D5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165CF8">
        <w:rPr>
          <w:sz w:val="28"/>
          <w:szCs w:val="28"/>
          <w:lang w:eastAsia="ru-RU"/>
        </w:rPr>
        <w:t xml:space="preserve">         </w:t>
      </w:r>
      <w:r w:rsidR="003202D5" w:rsidRPr="00165CF8">
        <w:rPr>
          <w:sz w:val="28"/>
          <w:szCs w:val="28"/>
          <w:lang w:eastAsia="ru-RU"/>
        </w:rPr>
        <w:t>1.2.Стандарт разработан для использования до</w:t>
      </w:r>
      <w:r w:rsidR="00A15E74" w:rsidRPr="00165CF8">
        <w:rPr>
          <w:sz w:val="28"/>
          <w:szCs w:val="28"/>
          <w:lang w:eastAsia="ru-RU"/>
        </w:rPr>
        <w:t xml:space="preserve">лжностными лицами </w:t>
      </w:r>
      <w:r w:rsidR="00EC6BED">
        <w:rPr>
          <w:sz w:val="28"/>
          <w:szCs w:val="28"/>
          <w:lang w:eastAsia="ru-RU"/>
        </w:rPr>
        <w:t>К</w:t>
      </w:r>
      <w:r w:rsidR="00A15E74" w:rsidRPr="00165CF8">
        <w:rPr>
          <w:sz w:val="28"/>
          <w:szCs w:val="28"/>
          <w:lang w:eastAsia="ru-RU"/>
        </w:rPr>
        <w:t>онтрольно-сче</w:t>
      </w:r>
      <w:r w:rsidR="003202D5" w:rsidRPr="00165CF8">
        <w:rPr>
          <w:sz w:val="28"/>
          <w:szCs w:val="28"/>
          <w:lang w:eastAsia="ru-RU"/>
        </w:rPr>
        <w:t xml:space="preserve">тной палаты </w:t>
      </w:r>
      <w:r w:rsidR="0055527A">
        <w:rPr>
          <w:sz w:val="28"/>
          <w:szCs w:val="28"/>
          <w:lang w:eastAsia="ru-RU"/>
        </w:rPr>
        <w:t>Калманского</w:t>
      </w:r>
      <w:r w:rsidR="003202D5" w:rsidRPr="00165CF8">
        <w:rPr>
          <w:sz w:val="28"/>
          <w:szCs w:val="28"/>
          <w:lang w:eastAsia="ru-RU"/>
        </w:rPr>
        <w:t xml:space="preserve"> района Алтайс</w:t>
      </w:r>
      <w:r w:rsidR="00A15E74" w:rsidRPr="00165CF8">
        <w:rPr>
          <w:sz w:val="28"/>
          <w:szCs w:val="28"/>
          <w:lang w:eastAsia="ru-RU"/>
        </w:rPr>
        <w:t xml:space="preserve">кого края (далее </w:t>
      </w:r>
      <w:proofErr w:type="gramStart"/>
      <w:r w:rsidR="00A15E74" w:rsidRPr="00165CF8">
        <w:rPr>
          <w:sz w:val="28"/>
          <w:szCs w:val="28"/>
          <w:lang w:eastAsia="ru-RU"/>
        </w:rPr>
        <w:t>–К</w:t>
      </w:r>
      <w:proofErr w:type="gramEnd"/>
      <w:r w:rsidR="00A15E74" w:rsidRPr="00165CF8">
        <w:rPr>
          <w:sz w:val="28"/>
          <w:szCs w:val="28"/>
          <w:lang w:eastAsia="ru-RU"/>
        </w:rPr>
        <w:t>онтрольно-сче</w:t>
      </w:r>
      <w:r w:rsidR="003202D5" w:rsidRPr="00165CF8">
        <w:rPr>
          <w:sz w:val="28"/>
          <w:szCs w:val="28"/>
          <w:lang w:eastAsia="ru-RU"/>
        </w:rPr>
        <w:t>тная палата</w:t>
      </w:r>
      <w:r w:rsidR="00E23358" w:rsidRPr="00165CF8">
        <w:rPr>
          <w:sz w:val="28"/>
          <w:szCs w:val="28"/>
          <w:lang w:eastAsia="ru-RU"/>
        </w:rPr>
        <w:t xml:space="preserve"> района</w:t>
      </w:r>
      <w:r w:rsidR="003202D5" w:rsidRPr="00165CF8">
        <w:rPr>
          <w:sz w:val="28"/>
          <w:szCs w:val="28"/>
          <w:lang w:eastAsia="ru-RU"/>
        </w:rPr>
        <w:t xml:space="preserve">), специалистами сторонних организаций и экспертами, привлекаемыми к проведению контрольных и </w:t>
      </w:r>
      <w:r w:rsidR="003202D5" w:rsidRPr="00260A00">
        <w:rPr>
          <w:sz w:val="28"/>
          <w:szCs w:val="28"/>
          <w:lang w:eastAsia="ru-RU"/>
        </w:rPr>
        <w:t>экспертно-аналитических мероприятий при организации и проведении внешней проверки годового отчета об исполнении бюджета муниципального образования</w:t>
      </w:r>
      <w:r w:rsidR="003202D5">
        <w:rPr>
          <w:sz w:val="28"/>
          <w:szCs w:val="28"/>
          <w:lang w:eastAsia="ru-RU"/>
        </w:rPr>
        <w:t xml:space="preserve"> </w:t>
      </w:r>
      <w:r w:rsidR="00EC6BED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(далее –«внешняя проверка бюджета </w:t>
      </w:r>
      <w:r w:rsidR="00E23358">
        <w:rPr>
          <w:sz w:val="28"/>
          <w:szCs w:val="28"/>
          <w:lang w:eastAsia="ru-RU"/>
        </w:rPr>
        <w:t>муниципального образования</w:t>
      </w:r>
      <w:r w:rsidR="003202D5" w:rsidRPr="00260A00">
        <w:rPr>
          <w:sz w:val="28"/>
          <w:szCs w:val="28"/>
          <w:lang w:eastAsia="ru-RU"/>
        </w:rPr>
        <w:t>») в соответствии со статьей 264.4 Бюджетного кодекса РФ.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1.3. </w:t>
      </w:r>
      <w:proofErr w:type="gramStart"/>
      <w:r w:rsidR="003202D5" w:rsidRPr="00260A00">
        <w:rPr>
          <w:sz w:val="28"/>
          <w:szCs w:val="28"/>
          <w:lang w:eastAsia="ru-RU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на годовой отчет об исполнении бюджета с учетом данных внешней проверки годовой бюджетной отчетности,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 РФ</w:t>
      </w:r>
      <w:proofErr w:type="gramEnd"/>
      <w:r w:rsidR="003202D5" w:rsidRPr="00260A00">
        <w:rPr>
          <w:sz w:val="28"/>
          <w:szCs w:val="28"/>
          <w:lang w:eastAsia="ru-RU"/>
        </w:rPr>
        <w:t>, Положения</w:t>
      </w:r>
      <w:r w:rsidR="00E23358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о бюджетном процессе</w:t>
      </w:r>
      <w:r w:rsidR="00AD7710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(далее–внешняя проверка).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1.4. Стандарт устанавливает нормативные положения для организации и проведения внешней проверки годового 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муниципального образования </w:t>
      </w:r>
      <w:r w:rsidR="00B52A7E">
        <w:rPr>
          <w:sz w:val="28"/>
          <w:szCs w:val="28"/>
          <w:lang w:eastAsia="ru-RU"/>
        </w:rPr>
        <w:t>Калманский</w:t>
      </w:r>
      <w:r w:rsidR="005A3BEC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за отчетный финансовый год (далее –</w:t>
      </w:r>
      <w:r w:rsidR="00AD7710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бюджет), включая внешнюю проверку годовой бюджетной отчетности главных распорядителей бюджетных </w:t>
      </w:r>
      <w:r w:rsidR="003202D5" w:rsidRPr="00260A00">
        <w:rPr>
          <w:sz w:val="28"/>
          <w:szCs w:val="28"/>
          <w:lang w:eastAsia="ru-RU"/>
        </w:rPr>
        <w:lastRenderedPageBreak/>
        <w:t xml:space="preserve">средств, главных администраторов доходов бюджета, главных администраторов источников финансирования дефицита бюджета (далее </w:t>
      </w:r>
      <w:proofErr w:type="gramStart"/>
      <w:r w:rsidR="003202D5" w:rsidRPr="00260A00">
        <w:rPr>
          <w:sz w:val="28"/>
          <w:szCs w:val="28"/>
          <w:lang w:eastAsia="ru-RU"/>
        </w:rPr>
        <w:t>–Г</w:t>
      </w:r>
      <w:proofErr w:type="gramEnd"/>
      <w:r w:rsidR="003202D5" w:rsidRPr="00260A00">
        <w:rPr>
          <w:sz w:val="28"/>
          <w:szCs w:val="28"/>
          <w:lang w:eastAsia="ru-RU"/>
        </w:rPr>
        <w:t xml:space="preserve">АБС) и подготовку заключения </w:t>
      </w:r>
      <w:r w:rsidR="00E23358" w:rsidRPr="00165CF8">
        <w:rPr>
          <w:sz w:val="28"/>
          <w:szCs w:val="28"/>
          <w:lang w:eastAsia="ru-RU"/>
        </w:rPr>
        <w:t>Ко</w:t>
      </w:r>
      <w:r w:rsidR="00E23358">
        <w:rPr>
          <w:sz w:val="28"/>
          <w:szCs w:val="28"/>
          <w:lang w:eastAsia="ru-RU"/>
        </w:rPr>
        <w:t>нтрольно-счетной палатой района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на годовой отчет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 за отчетный финансовый год (далее–</w:t>
      </w:r>
      <w:r w:rsidR="00A15E74">
        <w:rPr>
          <w:sz w:val="28"/>
          <w:szCs w:val="28"/>
          <w:lang w:eastAsia="ru-RU"/>
        </w:rPr>
        <w:t>З</w:t>
      </w:r>
      <w:r w:rsidR="003202D5" w:rsidRPr="00260A00">
        <w:rPr>
          <w:sz w:val="28"/>
          <w:szCs w:val="28"/>
          <w:lang w:eastAsia="ru-RU"/>
        </w:rPr>
        <w:t>аключение).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1.5. Целью Стандарта является установление общих правил и процедур проведения внешней проверки годового отчета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на годовой отчет об исполнении бюджета в соответствии с требованиями действующего законодательства.</w:t>
      </w:r>
    </w:p>
    <w:p w:rsidR="003202D5" w:rsidRDefault="00B82B32" w:rsidP="00B82B32">
      <w:pPr>
        <w:tabs>
          <w:tab w:val="left" w:pos="567"/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1.6. Задачами Стандарта являются: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определение целей, задач, предмета и объектов внешней проверки;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определение источников информации для проведения внешней проверки;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установление основных этапов организации и проведения внешней проверки;</w:t>
      </w:r>
    </w:p>
    <w:p w:rsidR="003202D5" w:rsidRPr="00165CF8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sym w:font="Symbol" w:char="F02D"/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установление требований к с</w:t>
      </w:r>
      <w:r w:rsidR="00E23358">
        <w:rPr>
          <w:sz w:val="28"/>
          <w:szCs w:val="28"/>
          <w:lang w:eastAsia="ru-RU"/>
        </w:rPr>
        <w:t>труктуре и содержанию заключения</w:t>
      </w:r>
      <w:r w:rsidRPr="00260A00">
        <w:rPr>
          <w:sz w:val="28"/>
          <w:szCs w:val="28"/>
          <w:lang w:eastAsia="ru-RU"/>
        </w:rPr>
        <w:t xml:space="preserve"> </w:t>
      </w:r>
      <w:r w:rsidR="00E23358" w:rsidRPr="00165CF8">
        <w:rPr>
          <w:sz w:val="28"/>
          <w:szCs w:val="28"/>
          <w:lang w:eastAsia="ru-RU"/>
        </w:rPr>
        <w:t>Контрольно-счетной палаты района</w:t>
      </w:r>
      <w:r w:rsidRPr="00165CF8">
        <w:rPr>
          <w:sz w:val="28"/>
          <w:szCs w:val="28"/>
          <w:lang w:eastAsia="ru-RU"/>
        </w:rPr>
        <w:t xml:space="preserve"> по результатам внешней проверки годовой бюджетной отчетности и на годовой отчет об исполнении бюджета;</w:t>
      </w:r>
    </w:p>
    <w:p w:rsidR="003202D5" w:rsidRPr="00165CF8" w:rsidRDefault="003202D5" w:rsidP="003202D5">
      <w:pPr>
        <w:jc w:val="both"/>
        <w:rPr>
          <w:sz w:val="28"/>
          <w:szCs w:val="28"/>
          <w:lang w:eastAsia="ru-RU"/>
        </w:rPr>
      </w:pPr>
      <w:r w:rsidRPr="00165CF8">
        <w:rPr>
          <w:sz w:val="28"/>
          <w:szCs w:val="28"/>
          <w:lang w:eastAsia="ru-RU"/>
        </w:rPr>
        <w:t xml:space="preserve">         </w:t>
      </w:r>
      <w:r w:rsidRPr="00165CF8">
        <w:rPr>
          <w:sz w:val="28"/>
          <w:szCs w:val="28"/>
          <w:lang w:eastAsia="ru-RU"/>
        </w:rPr>
        <w:sym w:font="Symbol" w:char="F02D"/>
      </w:r>
      <w:r w:rsidRPr="00165CF8">
        <w:rPr>
          <w:sz w:val="28"/>
          <w:szCs w:val="28"/>
          <w:lang w:eastAsia="ru-RU"/>
        </w:rPr>
        <w:t xml:space="preserve"> установление требований к оформлению результатов внешней проверки;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 w:rsidRPr="00165CF8">
        <w:rPr>
          <w:sz w:val="28"/>
          <w:szCs w:val="28"/>
          <w:lang w:eastAsia="ru-RU"/>
        </w:rPr>
        <w:t xml:space="preserve">         </w:t>
      </w:r>
      <w:r w:rsidRPr="00165CF8">
        <w:rPr>
          <w:sz w:val="28"/>
          <w:szCs w:val="28"/>
          <w:lang w:eastAsia="ru-RU"/>
        </w:rPr>
        <w:sym w:font="Symbol" w:char="F02D"/>
      </w:r>
      <w:r w:rsidRPr="00165CF8">
        <w:rPr>
          <w:sz w:val="28"/>
          <w:szCs w:val="28"/>
          <w:lang w:eastAsia="ru-RU"/>
        </w:rPr>
        <w:t xml:space="preserve"> установление порядка рассмотрения и утверждения заключения </w:t>
      </w:r>
      <w:r w:rsidR="00E23358" w:rsidRPr="00165CF8">
        <w:rPr>
          <w:sz w:val="28"/>
          <w:szCs w:val="28"/>
          <w:lang w:eastAsia="ru-RU"/>
        </w:rPr>
        <w:t>Контрольно-</w:t>
      </w:r>
      <w:r w:rsidR="00E23358">
        <w:rPr>
          <w:sz w:val="28"/>
          <w:szCs w:val="28"/>
          <w:lang w:eastAsia="ru-RU"/>
        </w:rPr>
        <w:t>счетной палаты района</w:t>
      </w:r>
      <w:r w:rsidR="00984175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на годовой отчет об исполнении бюджета и его</w:t>
      </w:r>
      <w:r w:rsidR="00984175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представления.</w:t>
      </w:r>
    </w:p>
    <w:p w:rsidR="003202D5" w:rsidRPr="00280E77" w:rsidRDefault="003202D5" w:rsidP="00280E77">
      <w:pPr>
        <w:pStyle w:val="a4"/>
        <w:numPr>
          <w:ilvl w:val="1"/>
          <w:numId w:val="10"/>
        </w:numPr>
        <w:ind w:left="0" w:firstLine="709"/>
        <w:rPr>
          <w:sz w:val="28"/>
          <w:szCs w:val="28"/>
          <w:lang w:eastAsia="ru-RU"/>
        </w:rPr>
      </w:pPr>
      <w:r w:rsidRPr="00280E77">
        <w:rPr>
          <w:sz w:val="28"/>
          <w:szCs w:val="28"/>
          <w:lang w:eastAsia="ru-RU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280E77" w:rsidRPr="00280E77" w:rsidRDefault="00280E77" w:rsidP="00280E77">
      <w:pPr>
        <w:pStyle w:val="a4"/>
        <w:numPr>
          <w:ilvl w:val="1"/>
          <w:numId w:val="10"/>
        </w:numPr>
        <w:ind w:left="0" w:firstLine="709"/>
        <w:rPr>
          <w:sz w:val="28"/>
          <w:szCs w:val="28"/>
          <w:lang w:eastAsia="ru-RU"/>
        </w:rPr>
      </w:pPr>
      <w:r w:rsidRPr="00280E77">
        <w:rPr>
          <w:sz w:val="28"/>
          <w:szCs w:val="28"/>
        </w:rPr>
        <w:t>При заключении соглашений о передаче Контрольно-счетной палате</w:t>
      </w:r>
      <w:r>
        <w:rPr>
          <w:sz w:val="28"/>
          <w:szCs w:val="28"/>
        </w:rPr>
        <w:t xml:space="preserve"> района полномочий к</w:t>
      </w:r>
      <w:r w:rsidRPr="00280E77">
        <w:rPr>
          <w:sz w:val="28"/>
          <w:szCs w:val="28"/>
        </w:rPr>
        <w:t>онтрольно-счетного органа</w:t>
      </w:r>
      <w:r w:rsidR="00A24176">
        <w:rPr>
          <w:sz w:val="28"/>
          <w:szCs w:val="28"/>
        </w:rPr>
        <w:t xml:space="preserve"> сельского</w:t>
      </w:r>
      <w:r w:rsidRPr="00280E77">
        <w:rPr>
          <w:sz w:val="28"/>
          <w:szCs w:val="28"/>
        </w:rPr>
        <w:t xml:space="preserve"> поселения по осуществлению внешнего муниципального финансового контроля </w:t>
      </w:r>
      <w:r w:rsidR="009E463C">
        <w:rPr>
          <w:sz w:val="28"/>
          <w:szCs w:val="28"/>
          <w:lang w:eastAsia="ru-RU"/>
        </w:rPr>
        <w:t xml:space="preserve">порядок организации и проведения </w:t>
      </w:r>
      <w:r w:rsidR="009E463C" w:rsidRPr="00260A00">
        <w:rPr>
          <w:sz w:val="28"/>
          <w:szCs w:val="28"/>
          <w:lang w:eastAsia="ru-RU"/>
        </w:rPr>
        <w:t>внешней проверки годового отчета об исполнении бюджета</w:t>
      </w:r>
      <w:r w:rsidRPr="00280E77">
        <w:rPr>
          <w:sz w:val="28"/>
          <w:szCs w:val="28"/>
        </w:rPr>
        <w:t xml:space="preserve"> осуществляется в с</w:t>
      </w:r>
      <w:r>
        <w:rPr>
          <w:sz w:val="28"/>
          <w:szCs w:val="28"/>
        </w:rPr>
        <w:t>оответствии с настоящим Стандартом</w:t>
      </w:r>
      <w:r w:rsidR="005536D6">
        <w:rPr>
          <w:sz w:val="28"/>
          <w:szCs w:val="28"/>
        </w:rPr>
        <w:t>,</w:t>
      </w:r>
      <w:r w:rsidR="00C55DFD">
        <w:rPr>
          <w:sz w:val="28"/>
          <w:szCs w:val="28"/>
        </w:rPr>
        <w:t xml:space="preserve"> с учетом нормативных</w:t>
      </w:r>
      <w:r w:rsidR="009E463C">
        <w:rPr>
          <w:sz w:val="28"/>
          <w:szCs w:val="28"/>
        </w:rPr>
        <w:t xml:space="preserve"> правовых актов </w:t>
      </w:r>
      <w:r w:rsidR="00C55DFD">
        <w:rPr>
          <w:sz w:val="28"/>
          <w:szCs w:val="28"/>
        </w:rPr>
        <w:t xml:space="preserve">соответствующего </w:t>
      </w:r>
      <w:r w:rsidR="00A24176">
        <w:rPr>
          <w:sz w:val="28"/>
          <w:szCs w:val="28"/>
        </w:rPr>
        <w:t xml:space="preserve">сельского </w:t>
      </w:r>
      <w:r w:rsidR="009E463C">
        <w:rPr>
          <w:sz w:val="28"/>
          <w:szCs w:val="28"/>
        </w:rPr>
        <w:t>поселения</w:t>
      </w:r>
      <w:r w:rsidR="00C55DFD">
        <w:rPr>
          <w:sz w:val="28"/>
          <w:szCs w:val="28"/>
        </w:rPr>
        <w:t>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BF5693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260A00">
        <w:rPr>
          <w:b/>
          <w:sz w:val="28"/>
          <w:szCs w:val="28"/>
          <w:lang w:eastAsia="ru-RU"/>
        </w:rPr>
        <w:t>2. Цель,</w:t>
      </w:r>
      <w:r w:rsidR="006E26B1">
        <w:rPr>
          <w:b/>
          <w:sz w:val="28"/>
          <w:szCs w:val="28"/>
          <w:lang w:eastAsia="ru-RU"/>
        </w:rPr>
        <w:t xml:space="preserve"> </w:t>
      </w:r>
      <w:r w:rsidRPr="00260A00">
        <w:rPr>
          <w:b/>
          <w:sz w:val="28"/>
          <w:szCs w:val="28"/>
          <w:lang w:eastAsia="ru-RU"/>
        </w:rPr>
        <w:t>задачи, предмет и объекты</w:t>
      </w:r>
      <w:r w:rsidR="006D2FA2">
        <w:rPr>
          <w:b/>
          <w:sz w:val="28"/>
          <w:szCs w:val="28"/>
          <w:lang w:eastAsia="ru-RU"/>
        </w:rPr>
        <w:t xml:space="preserve"> </w:t>
      </w:r>
      <w:r w:rsidRPr="00260A00">
        <w:rPr>
          <w:b/>
          <w:sz w:val="28"/>
          <w:szCs w:val="28"/>
          <w:lang w:eastAsia="ru-RU"/>
        </w:rPr>
        <w:t xml:space="preserve">внешней проверки бюджета </w:t>
      </w:r>
      <w:r w:rsidR="00DF0AF0">
        <w:rPr>
          <w:b/>
          <w:sz w:val="28"/>
          <w:szCs w:val="28"/>
          <w:lang w:eastAsia="ru-RU"/>
        </w:rPr>
        <w:t>муниципального образования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 xml:space="preserve">2.1. 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</w:t>
      </w:r>
      <w:r w:rsidRPr="00260A00">
        <w:rPr>
          <w:sz w:val="28"/>
          <w:szCs w:val="28"/>
          <w:lang w:eastAsia="ru-RU"/>
        </w:rPr>
        <w:lastRenderedPageBreak/>
        <w:t xml:space="preserve">исполнению </w:t>
      </w:r>
      <w:r w:rsidRPr="006B20E2">
        <w:rPr>
          <w:sz w:val="28"/>
          <w:szCs w:val="28"/>
          <w:lang w:eastAsia="ru-RU"/>
        </w:rPr>
        <w:t>местного</w:t>
      </w:r>
      <w:r w:rsidRPr="00260A00">
        <w:rPr>
          <w:sz w:val="28"/>
          <w:szCs w:val="28"/>
          <w:lang w:eastAsia="ru-RU"/>
        </w:rPr>
        <w:t xml:space="preserve"> бюджета в отчетном финансовом году, с учетом имеющихся ограничений.</w:t>
      </w:r>
    </w:p>
    <w:p w:rsidR="003202D5" w:rsidRDefault="003202D5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82B32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2.2. Задачами внешней проверки являются: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а) проверка соответствия годового отчета об исполнении бюджета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и бюджетной отчетности ГАБС требованиям нормативных правовых актов по составу, содержанию и представлению;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б) проверка соответствия плановых показателей, указанных в годовом отчете об исполнении бюджета</w:t>
      </w:r>
      <w:r w:rsidR="00165CF8">
        <w:rPr>
          <w:sz w:val="28"/>
          <w:szCs w:val="28"/>
          <w:lang w:eastAsia="ru-RU"/>
        </w:rPr>
        <w:t xml:space="preserve"> и</w:t>
      </w:r>
      <w:r w:rsidRPr="00260A00">
        <w:rPr>
          <w:sz w:val="28"/>
          <w:szCs w:val="28"/>
          <w:lang w:eastAsia="ru-RU"/>
        </w:rPr>
        <w:t xml:space="preserve"> в бюджетной отчетности ГАБС, показателям решения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о бюджете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на финансовый год, с учетом изменений, внесенных в ходе исполнения бюджета;</w:t>
      </w:r>
    </w:p>
    <w:p w:rsidR="003202D5" w:rsidRPr="00260A00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в) проверка соответствия показателей годового отчета об исполнении бюджета /бюджетной отчетности ГАБС данным бюджетного учета;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г)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 об исполнении бюджета/ бюджетной отчетности ГАБС; 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A15E74">
        <w:rPr>
          <w:sz w:val="28"/>
          <w:szCs w:val="28"/>
          <w:lang w:eastAsia="ru-RU"/>
        </w:rPr>
        <w:t>д</w:t>
      </w:r>
      <w:proofErr w:type="spellEnd"/>
      <w:r w:rsidR="00A15E74">
        <w:rPr>
          <w:sz w:val="28"/>
          <w:szCs w:val="28"/>
          <w:lang w:eastAsia="ru-RU"/>
        </w:rPr>
        <w:t xml:space="preserve">) </w:t>
      </w:r>
      <w:r w:rsidRPr="00260A00">
        <w:rPr>
          <w:sz w:val="28"/>
          <w:szCs w:val="28"/>
          <w:lang w:eastAsia="ru-RU"/>
        </w:rPr>
        <w:t>соответствия отчетности указанных субъектов и соответствующих показателей годового отчета об исполнении бюджета/ бюджетной отчетности ГАБС;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A15E74">
        <w:rPr>
          <w:sz w:val="28"/>
          <w:szCs w:val="28"/>
          <w:lang w:eastAsia="ru-RU"/>
        </w:rPr>
        <w:t>е</w:t>
      </w:r>
      <w:r w:rsidRPr="00260A00">
        <w:rPr>
          <w:sz w:val="28"/>
          <w:szCs w:val="28"/>
          <w:lang w:eastAsia="ru-RU"/>
        </w:rPr>
        <w:t>) проверка внутренней согласованности годового отчета об исполнении бюджета и</w:t>
      </w:r>
      <w:r w:rsidR="00386F0A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иных форм бюджетной отчетности/ соответствующих форм бюджетной отчетности ГАБС;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A15E74">
        <w:rPr>
          <w:sz w:val="28"/>
          <w:szCs w:val="28"/>
          <w:lang w:eastAsia="ru-RU"/>
        </w:rPr>
        <w:t>ж</w:t>
      </w:r>
      <w:r w:rsidRPr="00260A00">
        <w:rPr>
          <w:sz w:val="28"/>
          <w:szCs w:val="28"/>
          <w:lang w:eastAsia="ru-RU"/>
        </w:rPr>
        <w:t>) анализ исполнения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бюджета в части доходов, расходов и источников финансирования дефицита бюджета.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2.3. Предметом внешней проверки бюджета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являются: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а) бюджетная отчетность ГАБС. Состав бюджетной отчетности ГАБС устанавливается: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</w:t>
      </w:r>
      <w:r w:rsidR="00A15E74">
        <w:rPr>
          <w:sz w:val="28"/>
          <w:szCs w:val="28"/>
          <w:lang w:eastAsia="ru-RU"/>
        </w:rPr>
        <w:t xml:space="preserve"> от 28 декабря 2010 № 191н</w:t>
      </w:r>
      <w:r w:rsidRPr="00260A00">
        <w:rPr>
          <w:sz w:val="28"/>
          <w:szCs w:val="28"/>
          <w:lang w:eastAsia="ru-RU"/>
        </w:rPr>
        <w:t xml:space="preserve"> (далее –</w:t>
      </w:r>
      <w:proofErr w:type="gramStart"/>
      <w:r w:rsidRPr="00260A00">
        <w:rPr>
          <w:sz w:val="28"/>
          <w:szCs w:val="28"/>
          <w:lang w:eastAsia="ru-RU"/>
        </w:rPr>
        <w:t>«М</w:t>
      </w:r>
      <w:proofErr w:type="gramEnd"/>
      <w:r w:rsidRPr="00260A00">
        <w:rPr>
          <w:sz w:val="28"/>
          <w:szCs w:val="28"/>
          <w:lang w:eastAsia="ru-RU"/>
        </w:rPr>
        <w:t>инфин РФ»), в действующей на отчетный финансовый год редакции;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</w:t>
      </w:r>
      <w:r w:rsidR="00A15E74">
        <w:rPr>
          <w:sz w:val="28"/>
          <w:szCs w:val="28"/>
          <w:lang w:eastAsia="ru-RU"/>
        </w:rPr>
        <w:t xml:space="preserve"> от 25 марта 2011 № 33н</w:t>
      </w:r>
      <w:r w:rsidR="003202D5" w:rsidRPr="00260A00">
        <w:rPr>
          <w:sz w:val="28"/>
          <w:szCs w:val="28"/>
          <w:lang w:eastAsia="ru-RU"/>
        </w:rPr>
        <w:t>, в действующей на отчетный финансовый год редакции;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6C5B28">
        <w:rPr>
          <w:sz w:val="28"/>
          <w:szCs w:val="28"/>
          <w:lang w:eastAsia="ru-RU"/>
        </w:rPr>
        <w:t>б) годовой отчет об исполнении бюджета. Состав бюджетной отчетности устанавливается Инструкцией о порядке составления и представления годовой, квартальной и месячной отчетности об исполнении</w:t>
      </w:r>
      <w:r w:rsidR="003202D5" w:rsidRPr="00260A00">
        <w:rPr>
          <w:sz w:val="28"/>
          <w:szCs w:val="28"/>
          <w:lang w:eastAsia="ru-RU"/>
        </w:rPr>
        <w:t xml:space="preserve"> бюджетов бюджетной системы Российской Федерации, утвержденной приказом Минфина РФ</w:t>
      </w:r>
      <w:r w:rsidR="00A15E74" w:rsidRPr="00A15E74">
        <w:rPr>
          <w:sz w:val="28"/>
          <w:szCs w:val="28"/>
          <w:lang w:eastAsia="ru-RU"/>
        </w:rPr>
        <w:t xml:space="preserve"> </w:t>
      </w:r>
      <w:r w:rsidR="00A15E74">
        <w:rPr>
          <w:sz w:val="28"/>
          <w:szCs w:val="28"/>
          <w:lang w:eastAsia="ru-RU"/>
        </w:rPr>
        <w:t>от 28 декабря 2010 № 191н</w:t>
      </w:r>
      <w:r w:rsidR="003202D5" w:rsidRPr="00260A00">
        <w:rPr>
          <w:sz w:val="28"/>
          <w:szCs w:val="28"/>
          <w:lang w:eastAsia="ru-RU"/>
        </w:rPr>
        <w:t>, в действующей на отчетный финансовый год редакции;</w:t>
      </w:r>
    </w:p>
    <w:p w:rsidR="003202D5" w:rsidRPr="0079093A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в) документы, предоставленные </w:t>
      </w:r>
      <w:r w:rsidR="003202D5" w:rsidRPr="0079093A">
        <w:rPr>
          <w:sz w:val="28"/>
          <w:szCs w:val="28"/>
          <w:lang w:eastAsia="ru-RU"/>
        </w:rPr>
        <w:t xml:space="preserve">в </w:t>
      </w:r>
      <w:r w:rsidR="00DF0AF0" w:rsidRPr="0079093A">
        <w:rPr>
          <w:sz w:val="28"/>
          <w:szCs w:val="28"/>
          <w:lang w:eastAsia="ru-RU"/>
        </w:rPr>
        <w:t>Контрольно-счетную палату района</w:t>
      </w:r>
      <w:r w:rsidR="003202D5" w:rsidRPr="0079093A">
        <w:rPr>
          <w:sz w:val="28"/>
          <w:szCs w:val="28"/>
          <w:lang w:eastAsia="ru-RU"/>
        </w:rPr>
        <w:t xml:space="preserve"> в </w:t>
      </w:r>
      <w:r w:rsidR="003202D5" w:rsidRPr="0079093A">
        <w:rPr>
          <w:sz w:val="28"/>
          <w:szCs w:val="28"/>
          <w:lang w:eastAsia="ru-RU"/>
        </w:rPr>
        <w:lastRenderedPageBreak/>
        <w:t xml:space="preserve">соответствии с требованиями </w:t>
      </w:r>
      <w:r w:rsidR="00165CF8" w:rsidRPr="00610C2B">
        <w:rPr>
          <w:sz w:val="28"/>
          <w:szCs w:val="28"/>
          <w:lang w:eastAsia="ru-RU"/>
        </w:rPr>
        <w:t>Положения</w:t>
      </w:r>
      <w:r w:rsidR="003202D5" w:rsidRPr="00610C2B">
        <w:rPr>
          <w:sz w:val="28"/>
          <w:szCs w:val="28"/>
          <w:lang w:eastAsia="ru-RU"/>
        </w:rPr>
        <w:t xml:space="preserve"> о бюджетном процессе;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решение о бюджете на отчетный финансовый год; </w:t>
      </w:r>
    </w:p>
    <w:p w:rsidR="003202D5" w:rsidRPr="0079093A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отдельные нормативные правовые акты, обеспечивающие организацию исполнения бюджета в отчетном финансовом году, а также документы и материалы, необходимые для проведения внешней проверки и полученные </w:t>
      </w:r>
      <w:r w:rsidR="00DF0AF0" w:rsidRPr="0079093A">
        <w:rPr>
          <w:sz w:val="28"/>
          <w:szCs w:val="28"/>
          <w:lang w:eastAsia="ru-RU"/>
        </w:rPr>
        <w:t>Контрольно-счетной палатой района</w:t>
      </w:r>
      <w:r w:rsidR="00387B9A" w:rsidRPr="0079093A">
        <w:rPr>
          <w:sz w:val="28"/>
          <w:szCs w:val="28"/>
          <w:lang w:eastAsia="ru-RU"/>
        </w:rPr>
        <w:t xml:space="preserve"> </w:t>
      </w:r>
      <w:r w:rsidR="003202D5" w:rsidRPr="0079093A">
        <w:rPr>
          <w:sz w:val="28"/>
          <w:szCs w:val="28"/>
          <w:lang w:eastAsia="ru-RU"/>
        </w:rPr>
        <w:t>в установленном порядке.</w:t>
      </w:r>
    </w:p>
    <w:p w:rsidR="003202D5" w:rsidRPr="00260A00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79093A">
        <w:rPr>
          <w:sz w:val="28"/>
          <w:szCs w:val="28"/>
          <w:lang w:eastAsia="ru-RU"/>
        </w:rPr>
        <w:t xml:space="preserve">         </w:t>
      </w:r>
      <w:r w:rsidR="003202D5" w:rsidRPr="0079093A">
        <w:rPr>
          <w:sz w:val="28"/>
          <w:szCs w:val="28"/>
          <w:lang w:eastAsia="ru-RU"/>
        </w:rPr>
        <w:t xml:space="preserve">2.4. Объектами внешней проверки бюджета являются финансовый орган Администрации, ГАБС и иные участники бюджетного процесса муниципального образования </w:t>
      </w:r>
      <w:r w:rsidR="00DD63D8">
        <w:rPr>
          <w:sz w:val="28"/>
          <w:szCs w:val="28"/>
          <w:lang w:eastAsia="ru-RU"/>
        </w:rPr>
        <w:t>Калманский</w:t>
      </w:r>
      <w:r w:rsidR="003202D5" w:rsidRPr="0079093A">
        <w:rPr>
          <w:sz w:val="28"/>
          <w:szCs w:val="28"/>
          <w:lang w:eastAsia="ru-RU"/>
        </w:rPr>
        <w:t xml:space="preserve"> район Алтайского края. В ходе внешней проверки могут проводиться встречные выборочные проверки в отношении иных лиц, органов и организаций, на которые распространяются полномочия </w:t>
      </w:r>
      <w:r w:rsidR="00DF0AF0" w:rsidRPr="0079093A">
        <w:rPr>
          <w:sz w:val="28"/>
          <w:szCs w:val="28"/>
          <w:lang w:eastAsia="ru-RU"/>
        </w:rPr>
        <w:t>Контрольно</w:t>
      </w:r>
      <w:r w:rsidR="00DF0AF0">
        <w:rPr>
          <w:sz w:val="28"/>
          <w:szCs w:val="28"/>
          <w:lang w:eastAsia="ru-RU"/>
        </w:rPr>
        <w:t>-счетной палаты района</w:t>
      </w:r>
      <w:r w:rsidR="003202D5" w:rsidRPr="00260A00">
        <w:rPr>
          <w:sz w:val="28"/>
          <w:szCs w:val="28"/>
          <w:lang w:eastAsia="ru-RU"/>
        </w:rPr>
        <w:t>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2.5.Внешняя проверка предусматривает проведение контрольных и экспертно-аналитических мероприятий.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260A00">
        <w:rPr>
          <w:b/>
          <w:sz w:val="28"/>
          <w:szCs w:val="28"/>
          <w:lang w:eastAsia="ru-RU"/>
        </w:rPr>
        <w:t>3. Правовая, информационная и методическая основы</w:t>
      </w:r>
      <w:r w:rsidR="00387B9A">
        <w:rPr>
          <w:b/>
          <w:sz w:val="28"/>
          <w:szCs w:val="28"/>
          <w:lang w:eastAsia="ru-RU"/>
        </w:rPr>
        <w:t xml:space="preserve"> </w:t>
      </w:r>
      <w:r w:rsidRPr="00260A00">
        <w:rPr>
          <w:b/>
          <w:sz w:val="28"/>
          <w:szCs w:val="28"/>
          <w:lang w:eastAsia="ru-RU"/>
        </w:rPr>
        <w:t xml:space="preserve">внешней проверки бюджета </w:t>
      </w:r>
      <w:r w:rsidR="00DF0AF0">
        <w:rPr>
          <w:b/>
          <w:sz w:val="28"/>
          <w:szCs w:val="28"/>
          <w:lang w:eastAsia="ru-RU"/>
        </w:rPr>
        <w:t>муниципального образования</w:t>
      </w:r>
    </w:p>
    <w:p w:rsidR="003202D5" w:rsidRPr="00BF5693" w:rsidRDefault="003202D5" w:rsidP="003202D5">
      <w:pPr>
        <w:jc w:val="center"/>
        <w:rPr>
          <w:b/>
          <w:sz w:val="28"/>
          <w:szCs w:val="28"/>
          <w:lang w:eastAsia="ru-RU"/>
        </w:rPr>
      </w:pP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3.1. Правовой основой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проведения внешней проверки 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являются Бюджетный кодекс РФ, Положение 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бюджетном процессе и другие нормативные правовые акты Российской Федерации,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органов местного самоуправления </w:t>
      </w:r>
      <w:r w:rsidR="00DD63D8">
        <w:rPr>
          <w:sz w:val="28"/>
          <w:szCs w:val="28"/>
          <w:lang w:eastAsia="ru-RU"/>
        </w:rPr>
        <w:t>Калманского</w:t>
      </w:r>
      <w:r w:rsidR="003202D5">
        <w:rPr>
          <w:sz w:val="28"/>
          <w:szCs w:val="28"/>
          <w:lang w:eastAsia="ru-RU"/>
        </w:rPr>
        <w:t xml:space="preserve"> района</w:t>
      </w:r>
      <w:r w:rsidR="003202D5" w:rsidRPr="00260A00">
        <w:rPr>
          <w:sz w:val="28"/>
          <w:szCs w:val="28"/>
          <w:lang w:eastAsia="ru-RU"/>
        </w:rPr>
        <w:t xml:space="preserve"> Алтайского края.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3.2. Информационной основой проведения внешней проверки бюджета являются: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а) Бюджетный кодекс РФ, нормативные правовые акты </w:t>
      </w:r>
      <w:r w:rsidR="00DF0AF0" w:rsidRPr="00260A00">
        <w:rPr>
          <w:sz w:val="28"/>
          <w:szCs w:val="28"/>
          <w:lang w:eastAsia="ru-RU"/>
        </w:rPr>
        <w:t>Министерства финансов</w:t>
      </w:r>
      <w:r w:rsidR="003202D5" w:rsidRPr="00260A00">
        <w:rPr>
          <w:sz w:val="28"/>
          <w:szCs w:val="28"/>
          <w:lang w:eastAsia="ru-RU"/>
        </w:rPr>
        <w:t xml:space="preserve"> Р</w:t>
      </w:r>
      <w:r w:rsidR="00DF0AF0">
        <w:rPr>
          <w:sz w:val="28"/>
          <w:szCs w:val="28"/>
          <w:lang w:eastAsia="ru-RU"/>
        </w:rPr>
        <w:t xml:space="preserve">оссийской </w:t>
      </w:r>
      <w:r w:rsidR="003202D5" w:rsidRPr="00260A00">
        <w:rPr>
          <w:sz w:val="28"/>
          <w:szCs w:val="28"/>
          <w:lang w:eastAsia="ru-RU"/>
        </w:rPr>
        <w:t>Ф</w:t>
      </w:r>
      <w:r w:rsidR="00DF0AF0">
        <w:rPr>
          <w:sz w:val="28"/>
          <w:szCs w:val="28"/>
          <w:lang w:eastAsia="ru-RU"/>
        </w:rPr>
        <w:t>едерации</w:t>
      </w:r>
      <w:r w:rsidR="003202D5" w:rsidRPr="00260A00">
        <w:rPr>
          <w:sz w:val="28"/>
          <w:szCs w:val="28"/>
          <w:lang w:eastAsia="ru-RU"/>
        </w:rPr>
        <w:t>, регулирующие порядок составления бюджетной отчетности и применения бюджетной классификации;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б) нормативные правовые и локальные акты Министерства финансов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Алтайского края, нормативные правовые акты</w:t>
      </w:r>
      <w:r w:rsidR="003202D5">
        <w:rPr>
          <w:sz w:val="28"/>
          <w:szCs w:val="28"/>
          <w:lang w:eastAsia="ru-RU"/>
        </w:rPr>
        <w:t xml:space="preserve"> </w:t>
      </w:r>
      <w:r w:rsidR="00365BB3">
        <w:rPr>
          <w:sz w:val="28"/>
          <w:szCs w:val="28"/>
          <w:lang w:eastAsia="ru-RU"/>
        </w:rPr>
        <w:t>Калманского</w:t>
      </w:r>
      <w:r w:rsidR="003202D5">
        <w:rPr>
          <w:sz w:val="28"/>
          <w:szCs w:val="28"/>
          <w:lang w:eastAsia="ru-RU"/>
        </w:rPr>
        <w:t xml:space="preserve"> района </w:t>
      </w:r>
      <w:r w:rsidR="003202D5" w:rsidRPr="00260A00">
        <w:rPr>
          <w:sz w:val="28"/>
          <w:szCs w:val="28"/>
          <w:lang w:eastAsia="ru-RU"/>
        </w:rPr>
        <w:t>Алтайского края, регулирующие вопросы составления, представления бюджетной отчетности за отчетный финансовый год;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в) годовая бухгалтерская отчетность ГАБС;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г) годовой отчет об исполнении бюджета;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3202D5" w:rsidRPr="00260A00">
        <w:rPr>
          <w:sz w:val="28"/>
          <w:szCs w:val="28"/>
          <w:lang w:eastAsia="ru-RU"/>
        </w:rPr>
        <w:t>д</w:t>
      </w:r>
      <w:proofErr w:type="spellEnd"/>
      <w:r w:rsidR="003202D5" w:rsidRPr="00260A00">
        <w:rPr>
          <w:sz w:val="28"/>
          <w:szCs w:val="28"/>
          <w:lang w:eastAsia="ru-RU"/>
        </w:rPr>
        <w:t>) документы, подтверждающие исполнение бюджета</w:t>
      </w:r>
      <w:r w:rsidR="00387B9A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и информация о показателях, характеризующих исполнение бюджета, в том числе: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-решение 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бюджете на отчетный финансовый год в первоначальном варианте, с изменениями и в последней редакции;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-сводная бюджетная роспись бюджета на 1 января и на 31</w:t>
      </w:r>
      <w:r w:rsidR="00387B9A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декабря отчетного финансового года;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3202D5" w:rsidRPr="00260A00">
        <w:rPr>
          <w:sz w:val="28"/>
          <w:szCs w:val="28"/>
          <w:lang w:eastAsia="ru-RU"/>
        </w:rPr>
        <w:t xml:space="preserve">-реестр расходных обязательств муниципального образования </w:t>
      </w:r>
      <w:r w:rsidR="00365BB3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 и реестры расходных обязательств ГАБС;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-итоги социально-экономического развития муниципального образования</w:t>
      </w:r>
      <w:r w:rsidR="003202D5">
        <w:rPr>
          <w:sz w:val="28"/>
          <w:szCs w:val="28"/>
          <w:lang w:eastAsia="ru-RU"/>
        </w:rPr>
        <w:t xml:space="preserve"> </w:t>
      </w:r>
      <w:r w:rsidR="00365BB3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за отчетный год;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-информация о соблюдении муниципальным образованием</w:t>
      </w:r>
      <w:r w:rsidR="003202D5">
        <w:rPr>
          <w:sz w:val="28"/>
          <w:szCs w:val="28"/>
          <w:lang w:eastAsia="ru-RU"/>
        </w:rPr>
        <w:t xml:space="preserve"> </w:t>
      </w:r>
      <w:r w:rsidR="00365BB3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</w:t>
      </w:r>
      <w:r w:rsidR="003202D5">
        <w:rPr>
          <w:sz w:val="28"/>
          <w:szCs w:val="28"/>
          <w:lang w:eastAsia="ru-RU"/>
        </w:rPr>
        <w:lastRenderedPageBreak/>
        <w:t>район</w:t>
      </w:r>
      <w:r w:rsidR="003202D5" w:rsidRPr="00260A00">
        <w:rPr>
          <w:sz w:val="28"/>
          <w:szCs w:val="28"/>
          <w:lang w:eastAsia="ru-RU"/>
        </w:rPr>
        <w:t xml:space="preserve"> 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ограничений, установленных Бюджетным кодексом РФ, в том числе: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о соблюдении установленных высшим исполнительным органом государственной </w:t>
      </w:r>
      <w:proofErr w:type="gramStart"/>
      <w:r w:rsidR="003202D5" w:rsidRPr="00260A00">
        <w:rPr>
          <w:sz w:val="28"/>
          <w:szCs w:val="28"/>
          <w:lang w:eastAsia="ru-RU"/>
        </w:rPr>
        <w:t xml:space="preserve">власти </w:t>
      </w:r>
      <w:r w:rsidR="00DF0AF0" w:rsidRPr="00260A00">
        <w:rPr>
          <w:sz w:val="28"/>
          <w:szCs w:val="28"/>
          <w:lang w:eastAsia="ru-RU"/>
        </w:rPr>
        <w:t>Алтайского края</w:t>
      </w:r>
      <w:r w:rsidR="00DF0AF0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нормативов формирования расходов</w:t>
      </w:r>
      <w:proofErr w:type="gramEnd"/>
      <w:r w:rsidR="003202D5" w:rsidRPr="00260A00">
        <w:rPr>
          <w:sz w:val="28"/>
          <w:szCs w:val="28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об отсутствии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 w:rsidR="00DF0AF0" w:rsidRPr="00260A00">
        <w:rPr>
          <w:sz w:val="28"/>
          <w:szCs w:val="28"/>
          <w:lang w:eastAsia="ru-RU"/>
        </w:rPr>
        <w:t>Алтайского края</w:t>
      </w:r>
      <w:r w:rsidR="003202D5" w:rsidRPr="00260A00">
        <w:rPr>
          <w:sz w:val="28"/>
          <w:szCs w:val="28"/>
          <w:lang w:eastAsia="ru-RU"/>
        </w:rPr>
        <w:t xml:space="preserve"> к полномочиям соответствующих органов местного самоуправления;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о заключении соглашения с финансовым органом </w:t>
      </w:r>
      <w:r w:rsidR="00DF0AF0" w:rsidRPr="00260A00">
        <w:rPr>
          <w:sz w:val="28"/>
          <w:szCs w:val="28"/>
          <w:lang w:eastAsia="ru-RU"/>
        </w:rPr>
        <w:t>Алтайского края</w:t>
      </w:r>
      <w:r w:rsidR="003202D5" w:rsidRPr="00260A00">
        <w:rPr>
          <w:sz w:val="28"/>
          <w:szCs w:val="28"/>
          <w:lang w:eastAsia="ru-RU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</w:t>
      </w:r>
      <w:r w:rsidR="00DF0AF0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165E7">
        <w:rPr>
          <w:sz w:val="28"/>
          <w:szCs w:val="28"/>
          <w:lang w:eastAsia="ru-RU"/>
        </w:rPr>
        <w:t xml:space="preserve">муниципальный правовой акт </w:t>
      </w:r>
      <w:r w:rsidR="006C7018" w:rsidRPr="002165E7">
        <w:rPr>
          <w:sz w:val="28"/>
          <w:szCs w:val="28"/>
          <w:lang w:eastAsia="ru-RU"/>
        </w:rPr>
        <w:t>Калманского</w:t>
      </w:r>
      <w:r w:rsidR="003202D5" w:rsidRPr="002165E7">
        <w:rPr>
          <w:sz w:val="28"/>
          <w:szCs w:val="28"/>
          <w:lang w:eastAsia="ru-RU"/>
        </w:rPr>
        <w:t xml:space="preserve"> района Алтайского края о Порядке использования бюджетных ассигнований резервного фонда Администрации </w:t>
      </w:r>
      <w:r w:rsidR="006C7018" w:rsidRPr="002165E7">
        <w:rPr>
          <w:sz w:val="28"/>
          <w:szCs w:val="28"/>
          <w:lang w:eastAsia="ru-RU"/>
        </w:rPr>
        <w:t>Калманского</w:t>
      </w:r>
      <w:r w:rsidR="003202D5" w:rsidRPr="002165E7">
        <w:rPr>
          <w:sz w:val="28"/>
          <w:szCs w:val="28"/>
          <w:lang w:eastAsia="ru-RU"/>
        </w:rPr>
        <w:t xml:space="preserve"> района Алтайского края;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сведения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</w:t>
      </w:r>
      <w:r w:rsidR="003D22B3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(формы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указаны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 таблицах 1-6 приложения 1 к настоящему Стандарту);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муниципальная долговая книга на 1 января и 31 декабря отчетного финансового года;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отчет об использовании бюджетных ассигнований резервных фондов с указанием целей использования средств резервного фонда (формы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указаны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 таблицах 7, 8 приложения 1 к настоящему Стандарту);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перечень публичных нормативных обязательств</w:t>
      </w:r>
      <w:r w:rsidR="003D22B3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(форма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указана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 таблице 9 приложения 1 к настоящему Стандарту);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сведения об использовании бюджетных средств муниципального дорожного фонда (форма</w:t>
      </w:r>
      <w:r w:rsidR="002165E7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указана</w:t>
      </w:r>
      <w:r w:rsidR="002165E7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 таблице 10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приложения 1 к настоящему Стандарту);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отчеты о выполнении соглашения с Министерством финансов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79093A">
        <w:rPr>
          <w:sz w:val="28"/>
          <w:szCs w:val="28"/>
          <w:lang w:eastAsia="ru-RU"/>
        </w:rPr>
        <w:t>заключения Контрольно</w:t>
      </w:r>
      <w:r w:rsidR="003202D5" w:rsidRPr="00260A00">
        <w:rPr>
          <w:sz w:val="28"/>
          <w:szCs w:val="28"/>
          <w:lang w:eastAsia="ru-RU"/>
        </w:rPr>
        <w:t xml:space="preserve">-счетной палаты </w:t>
      </w:r>
      <w:r w:rsidR="003202D5">
        <w:rPr>
          <w:sz w:val="28"/>
          <w:szCs w:val="28"/>
          <w:lang w:eastAsia="ru-RU"/>
        </w:rPr>
        <w:t xml:space="preserve">района </w:t>
      </w:r>
      <w:r w:rsidR="003202D5" w:rsidRPr="00260A00">
        <w:rPr>
          <w:sz w:val="28"/>
          <w:szCs w:val="28"/>
          <w:lang w:eastAsia="ru-RU"/>
        </w:rPr>
        <w:t>(при наличии) о результатах внешних проверок за годы, предшествующие отчетному финансовому году;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иные документы и информация;</w:t>
      </w:r>
    </w:p>
    <w:p w:rsidR="003202D5" w:rsidRDefault="00B82B32" w:rsidP="003202D5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е) статистические показатели;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ж) результаты контрольных и экспертно-аналитических мероприятий, проведенных в муниципальном образовании</w:t>
      </w:r>
      <w:r w:rsidR="003202D5">
        <w:rPr>
          <w:sz w:val="28"/>
          <w:szCs w:val="28"/>
          <w:lang w:eastAsia="ru-RU"/>
        </w:rPr>
        <w:t xml:space="preserve"> </w:t>
      </w:r>
      <w:r w:rsidR="002165E7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края, относящиеся к рассматриваемому периоду;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3202D5" w:rsidRPr="00260A00">
        <w:rPr>
          <w:sz w:val="28"/>
          <w:szCs w:val="28"/>
          <w:lang w:eastAsia="ru-RU"/>
        </w:rPr>
        <w:t>з</w:t>
      </w:r>
      <w:proofErr w:type="spellEnd"/>
      <w:r w:rsidR="003202D5" w:rsidRPr="00260A00">
        <w:rPr>
          <w:sz w:val="28"/>
          <w:szCs w:val="28"/>
          <w:lang w:eastAsia="ru-RU"/>
        </w:rPr>
        <w:t>) иные документы, характеризующие исполнение бюджета.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 целях получения информационной базы для проведения внешней проверки 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могут направляться запросы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в исполнительный орган </w:t>
      </w:r>
      <w:r w:rsidR="003202D5" w:rsidRPr="00260A00">
        <w:rPr>
          <w:sz w:val="28"/>
          <w:szCs w:val="28"/>
          <w:lang w:eastAsia="ru-RU"/>
        </w:rPr>
        <w:lastRenderedPageBreak/>
        <w:t>муниципального образования</w:t>
      </w:r>
      <w:r w:rsidR="003202D5">
        <w:rPr>
          <w:sz w:val="28"/>
          <w:szCs w:val="28"/>
          <w:lang w:eastAsia="ru-RU"/>
        </w:rPr>
        <w:t xml:space="preserve"> </w:t>
      </w:r>
      <w:r w:rsidR="00EA07C2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Алтайского края</w:t>
      </w:r>
      <w:r w:rsidR="009B5D78">
        <w:rPr>
          <w:sz w:val="28"/>
          <w:szCs w:val="28"/>
          <w:lang w:eastAsia="ru-RU"/>
        </w:rPr>
        <w:t>,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иные учреждения и организации, иным лицам.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Необходимый объем из вышеперечисленной и дополнительной информации дл</w:t>
      </w:r>
      <w:r w:rsidR="009B5D78">
        <w:rPr>
          <w:sz w:val="28"/>
          <w:szCs w:val="28"/>
          <w:lang w:eastAsia="ru-RU"/>
        </w:rPr>
        <w:t xml:space="preserve">я представления в </w:t>
      </w:r>
      <w:r w:rsidR="009B5D78" w:rsidRPr="0079093A">
        <w:rPr>
          <w:sz w:val="28"/>
          <w:szCs w:val="28"/>
          <w:lang w:eastAsia="ru-RU"/>
        </w:rPr>
        <w:t>Кон</w:t>
      </w:r>
      <w:r w:rsidR="009B5D78">
        <w:rPr>
          <w:sz w:val="28"/>
          <w:szCs w:val="28"/>
          <w:lang w:eastAsia="ru-RU"/>
        </w:rPr>
        <w:t>трольно-сче</w:t>
      </w:r>
      <w:r w:rsidR="003202D5" w:rsidRPr="00260A00">
        <w:rPr>
          <w:sz w:val="28"/>
          <w:szCs w:val="28"/>
          <w:lang w:eastAsia="ru-RU"/>
        </w:rPr>
        <w:t xml:space="preserve">тную палату </w:t>
      </w:r>
      <w:r w:rsidR="003202D5">
        <w:rPr>
          <w:sz w:val="28"/>
          <w:szCs w:val="28"/>
          <w:lang w:eastAsia="ru-RU"/>
        </w:rPr>
        <w:t>района</w:t>
      </w:r>
      <w:r w:rsidR="003202D5" w:rsidRPr="00260A00">
        <w:rPr>
          <w:sz w:val="28"/>
          <w:szCs w:val="28"/>
          <w:lang w:eastAsia="ru-RU"/>
        </w:rPr>
        <w:t xml:space="preserve"> определяется, как правило, до начала проведения внешней проверки бюджета.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3.3. Методической основой внешней проверки 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является сравнительный анализ показателей, составляющих информационную основу, между собой, соответствия решения о бюджете,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решению о бюджете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на отчетный финансовый год, требованиям Бюджетного кодекса РФ, нормативным правовым актам Российской Федерации, Алтайского края и органов местного самоуправления.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бюджета, с данными, содержащимися в аналитических, бухгалтерских, отчетных и иных документах проверяемых объектов. В целях определения эффективности использования средств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бюджета, возможно сопоставление данных за ряд лет.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FD622C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260A00">
        <w:rPr>
          <w:b/>
          <w:sz w:val="28"/>
          <w:szCs w:val="28"/>
          <w:lang w:eastAsia="ru-RU"/>
        </w:rPr>
        <w:t>4.Основные этапы внешней проверки</w:t>
      </w:r>
      <w:r>
        <w:rPr>
          <w:b/>
          <w:sz w:val="28"/>
          <w:szCs w:val="28"/>
          <w:lang w:eastAsia="ru-RU"/>
        </w:rPr>
        <w:t xml:space="preserve"> </w:t>
      </w:r>
      <w:r w:rsidRPr="00260A00">
        <w:rPr>
          <w:b/>
          <w:sz w:val="28"/>
          <w:szCs w:val="28"/>
          <w:lang w:eastAsia="ru-RU"/>
        </w:rPr>
        <w:t xml:space="preserve">бюджета </w:t>
      </w:r>
      <w:r w:rsidR="00DF0AF0">
        <w:rPr>
          <w:b/>
          <w:sz w:val="28"/>
          <w:szCs w:val="28"/>
          <w:lang w:eastAsia="ru-RU"/>
        </w:rPr>
        <w:t>муниципального образования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Основными этапами внешней проверки являются: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а) подготовка к внешней проверке;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б) проведение внешней проверки;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в) оформление результатов внешней проверки.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FD622C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260A00">
        <w:rPr>
          <w:b/>
          <w:sz w:val="28"/>
          <w:szCs w:val="28"/>
          <w:lang w:eastAsia="ru-RU"/>
        </w:rPr>
        <w:t xml:space="preserve">5. Подготовка к проведению внешней проверки бюджета </w:t>
      </w:r>
      <w:r w:rsidR="00DF0AF0">
        <w:rPr>
          <w:b/>
          <w:sz w:val="28"/>
          <w:szCs w:val="28"/>
          <w:lang w:eastAsia="ru-RU"/>
        </w:rPr>
        <w:t>муниципального образования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5.1. Сроки проведения внешней проверки, подготовки и рассмо</w:t>
      </w:r>
      <w:r w:rsidR="00855D94">
        <w:rPr>
          <w:sz w:val="28"/>
          <w:szCs w:val="28"/>
          <w:lang w:eastAsia="ru-RU"/>
        </w:rPr>
        <w:t>трения заключения Контрольно-сче</w:t>
      </w:r>
      <w:r w:rsidR="00DF0AF0">
        <w:rPr>
          <w:sz w:val="28"/>
          <w:szCs w:val="28"/>
          <w:lang w:eastAsia="ru-RU"/>
        </w:rPr>
        <w:t>тной палатой</w:t>
      </w:r>
      <w:r w:rsidR="003202D5" w:rsidRPr="00260A00">
        <w:rPr>
          <w:sz w:val="28"/>
          <w:szCs w:val="28"/>
          <w:lang w:eastAsia="ru-RU"/>
        </w:rPr>
        <w:t xml:space="preserve"> </w:t>
      </w:r>
      <w:r w:rsidR="003202D5">
        <w:rPr>
          <w:sz w:val="28"/>
          <w:szCs w:val="28"/>
          <w:lang w:eastAsia="ru-RU"/>
        </w:rPr>
        <w:t xml:space="preserve">района </w:t>
      </w:r>
      <w:r w:rsidR="003202D5" w:rsidRPr="00260A00">
        <w:rPr>
          <w:sz w:val="28"/>
          <w:szCs w:val="28"/>
          <w:lang w:eastAsia="ru-RU"/>
        </w:rPr>
        <w:t>на годовой отчет об исполнении бюджета устанавливаются распоряжением</w:t>
      </w:r>
      <w:r w:rsidR="003202D5">
        <w:rPr>
          <w:sz w:val="28"/>
          <w:szCs w:val="28"/>
          <w:lang w:eastAsia="ru-RU"/>
        </w:rPr>
        <w:t xml:space="preserve"> </w:t>
      </w:r>
      <w:r w:rsidR="00DF0AF0">
        <w:rPr>
          <w:sz w:val="28"/>
          <w:szCs w:val="28"/>
          <w:lang w:eastAsia="ru-RU"/>
        </w:rPr>
        <w:t>Контрольно-счетной палаты</w:t>
      </w:r>
      <w:r w:rsidR="00DF0AF0" w:rsidRPr="00260A00">
        <w:rPr>
          <w:sz w:val="28"/>
          <w:szCs w:val="28"/>
          <w:lang w:eastAsia="ru-RU"/>
        </w:rPr>
        <w:t xml:space="preserve"> </w:t>
      </w:r>
      <w:r w:rsidR="00DF0AF0">
        <w:rPr>
          <w:sz w:val="28"/>
          <w:szCs w:val="28"/>
          <w:lang w:eastAsia="ru-RU"/>
        </w:rPr>
        <w:t xml:space="preserve">района </w:t>
      </w:r>
      <w:r w:rsidR="003202D5" w:rsidRPr="00260A00">
        <w:rPr>
          <w:sz w:val="28"/>
          <w:szCs w:val="28"/>
          <w:lang w:eastAsia="ru-RU"/>
        </w:rPr>
        <w:t>(при необходимости)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с учетом положений Бюджетного кодекса РФ,</w:t>
      </w:r>
      <w:r w:rsidR="003D22B3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Положения 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бюджетном процессе.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5.2.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Перед проведением внешней проверки 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проводится: 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сбор и изучение нормативной правовой базы, касающейся исполнения бюджета, составления отчетности; 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подготовка запросов, в том числе в виде унифицированных форм отчетности и таблиц</w:t>
      </w:r>
      <w:r w:rsidR="00EA07C2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(по необходимости); 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изучение полученной информации и сведений по запросам.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FD622C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260A00">
        <w:rPr>
          <w:b/>
          <w:sz w:val="28"/>
          <w:szCs w:val="28"/>
          <w:lang w:eastAsia="ru-RU"/>
        </w:rPr>
        <w:t>6. Проведение внешней проверки бюджета</w:t>
      </w:r>
      <w:r w:rsidR="00CB27C9" w:rsidRPr="00CB27C9">
        <w:rPr>
          <w:b/>
          <w:sz w:val="28"/>
          <w:szCs w:val="28"/>
          <w:lang w:eastAsia="ru-RU"/>
        </w:rPr>
        <w:t xml:space="preserve"> </w:t>
      </w:r>
      <w:r w:rsidR="00CB27C9">
        <w:rPr>
          <w:b/>
          <w:sz w:val="28"/>
          <w:szCs w:val="28"/>
          <w:lang w:eastAsia="ru-RU"/>
        </w:rPr>
        <w:t>муниципального образования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D63B60" w:rsidRDefault="00B82B32" w:rsidP="003202D5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D63B60">
        <w:rPr>
          <w:b/>
          <w:sz w:val="28"/>
          <w:szCs w:val="28"/>
          <w:lang w:eastAsia="ru-RU"/>
        </w:rPr>
        <w:t>6.1. Формы и методы проведения внешней проверки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6.1.1.Внешняя проверка 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осуществляется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камеральным способом, по необходимости производится выезд на объект проверки.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 xml:space="preserve">Под </w:t>
      </w:r>
      <w:r w:rsidR="003202D5" w:rsidRPr="00260A00">
        <w:rPr>
          <w:sz w:val="28"/>
          <w:szCs w:val="28"/>
          <w:lang w:eastAsia="ru-RU"/>
        </w:rPr>
        <w:lastRenderedPageBreak/>
        <w:t>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Метод проведения внешней проверки бюджета</w:t>
      </w:r>
      <w:r w:rsidR="00876A09">
        <w:rPr>
          <w:sz w:val="28"/>
          <w:szCs w:val="28"/>
          <w:lang w:eastAsia="ru-RU"/>
        </w:rPr>
        <w:t xml:space="preserve"> </w:t>
      </w:r>
      <w:proofErr w:type="gramStart"/>
      <w:r w:rsidR="003202D5" w:rsidRPr="00260A00">
        <w:rPr>
          <w:sz w:val="28"/>
          <w:szCs w:val="28"/>
          <w:lang w:eastAsia="ru-RU"/>
        </w:rPr>
        <w:t>–в</w:t>
      </w:r>
      <w:proofErr w:type="gramEnd"/>
      <w:r w:rsidR="003202D5" w:rsidRPr="00260A00">
        <w:rPr>
          <w:sz w:val="28"/>
          <w:szCs w:val="28"/>
          <w:lang w:eastAsia="ru-RU"/>
        </w:rPr>
        <w:t>ыборочная проверка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(отбор отдельных элементов).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6.1.2.Основными приемами финансового анализа по данным бюджетной отчетности являются: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-чтение отчетности;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-горизонтальный анализ;</w:t>
      </w:r>
    </w:p>
    <w:p w:rsidR="003202D5" w:rsidRPr="00260A00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-вертикальный анализ.</w:t>
      </w:r>
    </w:p>
    <w:p w:rsidR="00E91D0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Чтение отчетности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представляет собой информационное ознакомление с финансовым положением субъекта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 и т.д. В процессе чтения отчетности важно рассматривать показатели разных форм отчетности</w:t>
      </w:r>
      <w:r w:rsidR="00863FEC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в их взаимосвязи.</w:t>
      </w:r>
      <w:r>
        <w:rPr>
          <w:sz w:val="28"/>
          <w:szCs w:val="28"/>
          <w:lang w:eastAsia="ru-RU"/>
        </w:rPr>
        <w:t xml:space="preserve"> </w:t>
      </w:r>
      <w:r w:rsidR="00E91D05">
        <w:rPr>
          <w:sz w:val="28"/>
          <w:szCs w:val="28"/>
          <w:lang w:eastAsia="ru-RU"/>
        </w:rPr>
        <w:t xml:space="preserve">               </w:t>
      </w:r>
      <w:r w:rsidRPr="00260A00">
        <w:rPr>
          <w:sz w:val="28"/>
          <w:szCs w:val="28"/>
          <w:lang w:eastAsia="ru-RU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В ходе горизонтального анализа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  <w:r>
        <w:rPr>
          <w:sz w:val="28"/>
          <w:szCs w:val="28"/>
          <w:lang w:eastAsia="ru-RU"/>
        </w:rPr>
        <w:t xml:space="preserve"> 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Цель вертикального анализа</w:t>
      </w:r>
      <w:r w:rsidR="00831DC1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-</w:t>
      </w:r>
      <w:r w:rsidR="00831DC1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 xml:space="preserve">6.1.3. Приемы проведения анализа бюджетной отчетности конкретного </w:t>
      </w:r>
      <w:r w:rsidR="00855D94">
        <w:rPr>
          <w:sz w:val="28"/>
          <w:szCs w:val="28"/>
          <w:lang w:eastAsia="ru-RU"/>
        </w:rPr>
        <w:t>ГАБС определяются Контрольно-сче</w:t>
      </w:r>
      <w:r w:rsidR="003202D5" w:rsidRPr="00260A00">
        <w:rPr>
          <w:sz w:val="28"/>
          <w:szCs w:val="28"/>
          <w:lang w:eastAsia="ru-RU"/>
        </w:rPr>
        <w:t xml:space="preserve">тной палатой </w:t>
      </w:r>
      <w:r w:rsidR="003202D5">
        <w:rPr>
          <w:sz w:val="28"/>
          <w:szCs w:val="28"/>
          <w:lang w:eastAsia="ru-RU"/>
        </w:rPr>
        <w:t>района</w:t>
      </w:r>
      <w:r w:rsidR="003202D5" w:rsidRPr="00260A00">
        <w:rPr>
          <w:sz w:val="28"/>
          <w:szCs w:val="28"/>
          <w:lang w:eastAsia="ru-RU"/>
        </w:rPr>
        <w:t>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FD622C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374C08">
        <w:rPr>
          <w:b/>
          <w:sz w:val="28"/>
          <w:szCs w:val="28"/>
          <w:lang w:eastAsia="ru-RU"/>
        </w:rPr>
        <w:t>6.2. Порядок проведения внешней проверки бюджетной отчетности главных администраторов бюджетных средств</w:t>
      </w:r>
      <w:r w:rsidR="006C2EFF" w:rsidRPr="00374C08">
        <w:rPr>
          <w:b/>
          <w:sz w:val="28"/>
          <w:szCs w:val="28"/>
          <w:lang w:eastAsia="ru-RU"/>
        </w:rPr>
        <w:t xml:space="preserve"> </w:t>
      </w:r>
      <w:r w:rsidRPr="00374C08">
        <w:rPr>
          <w:b/>
          <w:sz w:val="28"/>
          <w:szCs w:val="28"/>
          <w:lang w:eastAsia="ru-RU"/>
        </w:rPr>
        <w:t>(ГАБС)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6.2.1. В ходе внешней проверки годовой бюджетной отчетности ГАБС осуществляются действия по проверке следующих аспектов: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а)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полнота отчетности ГАБС, соответствие бюджетной отчетности требованиям нормативных правовых актов по составу, содержанию, прозрачности и информативности показателей. При проверке устанавливаются факты: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наличия всех форм бюджетной о</w:t>
      </w:r>
      <w:r w:rsidR="003202D5">
        <w:rPr>
          <w:sz w:val="28"/>
          <w:szCs w:val="28"/>
          <w:lang w:eastAsia="ru-RU"/>
        </w:rPr>
        <w:t xml:space="preserve">тчетности, предоставленных в </w:t>
      </w:r>
      <w:r w:rsidR="005C2465">
        <w:rPr>
          <w:sz w:val="28"/>
          <w:szCs w:val="28"/>
          <w:lang w:eastAsia="ru-RU"/>
        </w:rPr>
        <w:t>Контрольно-счетную палату</w:t>
      </w:r>
      <w:r w:rsidR="005C2465" w:rsidRPr="00260A00">
        <w:rPr>
          <w:sz w:val="28"/>
          <w:szCs w:val="28"/>
          <w:lang w:eastAsia="ru-RU"/>
        </w:rPr>
        <w:t xml:space="preserve"> </w:t>
      </w:r>
      <w:r w:rsidR="005C2465">
        <w:rPr>
          <w:sz w:val="28"/>
          <w:szCs w:val="28"/>
          <w:lang w:eastAsia="ru-RU"/>
        </w:rPr>
        <w:t>района</w:t>
      </w:r>
      <w:r w:rsidR="003202D5" w:rsidRPr="00260A00">
        <w:rPr>
          <w:sz w:val="28"/>
          <w:szCs w:val="28"/>
          <w:lang w:eastAsia="ru-RU"/>
        </w:rPr>
        <w:t xml:space="preserve">, установленных Инструкцией о порядке составления и представления годовой, квартальной и месячной отчетности об </w:t>
      </w:r>
      <w:r w:rsidR="003202D5" w:rsidRPr="00260A00">
        <w:rPr>
          <w:sz w:val="28"/>
          <w:szCs w:val="28"/>
          <w:lang w:eastAsia="ru-RU"/>
        </w:rPr>
        <w:lastRenderedPageBreak/>
        <w:t>исполнении бюджетов бюджетной системы Российской Федерации, утверждаемой приказом Минфина РФ, действующей на отчетный финансовый год;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наличия иных документов и информации, являющихся предметами внешней проверки;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наличия содержания данных в бюджетной отчетности, то есть отражение в бюджетной отчетности информации в таком объеме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и структуре, которые позволяют сформировать адекватную информацию (представление) обо всех показателях исполнения бюджета по ГАБС.</w:t>
      </w:r>
    </w:p>
    <w:p w:rsidR="003202D5" w:rsidRDefault="00B82B32" w:rsidP="00B82B32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б)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достоверность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показателей бюджетной отчетности ГАБС.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При проверке устанавливаются факты внутренней согласованности соответствующих форм отчетности, то есть проверяются соотношения между показателями форм бюджетной отчетности.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Достоверность финансовых операций может быть установлена путем проведения встречных проверок юридических и физических лиц, с которыми ГАБС имеет финансовые взаимоотношения. Результаты встречной проверки оформляются отдельной справкой (актом).</w:t>
      </w:r>
    </w:p>
    <w:p w:rsidR="003202D5" w:rsidRDefault="00B82B32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6.2.2. Проводится анализ неисполненных назначений по ассигнованиям и лимитам бюджетных обязательств, устанавливаются причины неисполнения.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Выборочно проверяется соответствие фактических показателей, указанных в отчетности ГАБС, отчетности об исполнении</w:t>
      </w:r>
      <w:r w:rsidR="003D22B3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бюджета.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260A00">
        <w:rPr>
          <w:sz w:val="28"/>
          <w:szCs w:val="28"/>
          <w:lang w:eastAsia="ru-RU"/>
        </w:rPr>
        <w:t>При анализе пояснительной записки необходимо обратить внимание на наличие и заполнение всех форм пояснительной записки, следует провести сопоставление данных пояснительной записки с представленной отчетностью.</w:t>
      </w:r>
    </w:p>
    <w:p w:rsidR="003202D5" w:rsidRDefault="003202D5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B82B32">
        <w:rPr>
          <w:sz w:val="28"/>
          <w:szCs w:val="28"/>
          <w:lang w:eastAsia="ru-RU"/>
        </w:rPr>
        <w:t xml:space="preserve">  </w:t>
      </w:r>
      <w:r w:rsidRPr="00260A00">
        <w:rPr>
          <w:sz w:val="28"/>
          <w:szCs w:val="28"/>
          <w:lang w:eastAsia="ru-RU"/>
        </w:rPr>
        <w:t>6.2.3. В случае если внешняя проверка бюджетной отчетности ГАБС проводилась в финансовом году, предшествующем отчетному, в ходе внешней проверки бюджетной отчетности проводится анализ устранения нарушений</w:t>
      </w:r>
      <w:r w:rsidR="003D22B3"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>и недостатков по результатам проведенной внешней проверки в году, предшествующем отчетному финансовому году.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3202D5" w:rsidRPr="00FD622C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154415">
        <w:rPr>
          <w:b/>
          <w:sz w:val="28"/>
          <w:szCs w:val="28"/>
          <w:lang w:eastAsia="ru-RU"/>
        </w:rPr>
        <w:t>6.3. Порядок проведения внешней проверки годового отчета об исполнении</w:t>
      </w:r>
      <w:r w:rsidR="006D2FA2" w:rsidRPr="00154415">
        <w:rPr>
          <w:b/>
          <w:sz w:val="28"/>
          <w:szCs w:val="28"/>
          <w:lang w:eastAsia="ru-RU"/>
        </w:rPr>
        <w:t xml:space="preserve"> </w:t>
      </w:r>
      <w:r w:rsidRPr="00154415">
        <w:rPr>
          <w:b/>
          <w:sz w:val="28"/>
          <w:szCs w:val="28"/>
          <w:lang w:eastAsia="ru-RU"/>
        </w:rPr>
        <w:t>бюджета за отчетный финансовый год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В ходе проведения внешней проверки годового отчета об исполнении бюджета за отчетный финансовый год осуществляются следующие действия.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6.3.1. Проверяются факты соответствия исполнения местного бюджета требованиям бюджетного законодательства, в том числе соблюдение предельных размеров:</w:t>
      </w:r>
      <w:r>
        <w:rPr>
          <w:sz w:val="28"/>
          <w:szCs w:val="28"/>
          <w:lang w:eastAsia="ru-RU"/>
        </w:rPr>
        <w:t xml:space="preserve"> 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дефицита местного бюджета;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3935BD">
        <w:rPr>
          <w:sz w:val="28"/>
          <w:szCs w:val="28"/>
          <w:lang w:eastAsia="ru-RU"/>
        </w:rPr>
        <w:t xml:space="preserve">   </w:t>
      </w:r>
      <w:r w:rsidRPr="00260A00">
        <w:rPr>
          <w:sz w:val="28"/>
          <w:szCs w:val="28"/>
          <w:lang w:eastAsia="ru-RU"/>
        </w:rPr>
        <w:t>резервного фонда;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муниципального долга;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муниципальных заимствований и т.д.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0A00">
        <w:rPr>
          <w:sz w:val="28"/>
          <w:szCs w:val="28"/>
          <w:lang w:eastAsia="ru-RU"/>
        </w:rPr>
        <w:t>6.3.2. Проверяется полнота отчета об исполнении</w:t>
      </w:r>
      <w:r>
        <w:rPr>
          <w:sz w:val="28"/>
          <w:szCs w:val="28"/>
          <w:lang w:eastAsia="ru-RU"/>
        </w:rPr>
        <w:t xml:space="preserve"> </w:t>
      </w:r>
      <w:r w:rsidRPr="00260A00">
        <w:rPr>
          <w:sz w:val="28"/>
          <w:szCs w:val="28"/>
          <w:lang w:eastAsia="ru-RU"/>
        </w:rPr>
        <w:t xml:space="preserve">бюджета, соответствие отчета об исполнении бюджета бюджетному законодательству </w:t>
      </w:r>
      <w:r w:rsidRPr="00260A00">
        <w:rPr>
          <w:sz w:val="28"/>
          <w:szCs w:val="28"/>
          <w:lang w:eastAsia="ru-RU"/>
        </w:rPr>
        <w:lastRenderedPageBreak/>
        <w:t>по составу, содержанию, прозрачности и информативности показателей. При проверке устанавливаются факты: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наличия всех форм бюджетной отчетности,</w:t>
      </w:r>
      <w:r w:rsidR="00855D94">
        <w:rPr>
          <w:sz w:val="28"/>
          <w:szCs w:val="28"/>
          <w:lang w:eastAsia="ru-RU"/>
        </w:rPr>
        <w:t xml:space="preserve"> представленных в Контрольно-сче</w:t>
      </w:r>
      <w:r w:rsidR="003202D5" w:rsidRPr="00260A00">
        <w:rPr>
          <w:sz w:val="28"/>
          <w:szCs w:val="28"/>
          <w:lang w:eastAsia="ru-RU"/>
        </w:rPr>
        <w:t xml:space="preserve">тную палату </w:t>
      </w:r>
      <w:r w:rsidR="003202D5">
        <w:rPr>
          <w:sz w:val="28"/>
          <w:szCs w:val="28"/>
          <w:lang w:eastAsia="ru-RU"/>
        </w:rPr>
        <w:t>района</w:t>
      </w:r>
      <w:r w:rsidR="003202D5" w:rsidRPr="00260A00">
        <w:rPr>
          <w:sz w:val="28"/>
          <w:szCs w:val="28"/>
          <w:lang w:eastAsia="ru-RU"/>
        </w:rPr>
        <w:t>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Минфина РФ, действующей на отчетный финансовый год;</w:t>
      </w:r>
    </w:p>
    <w:p w:rsidR="003202D5" w:rsidRDefault="003935BD" w:rsidP="003202D5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260A00">
        <w:rPr>
          <w:sz w:val="28"/>
          <w:szCs w:val="28"/>
          <w:lang w:eastAsia="ru-RU"/>
        </w:rPr>
        <w:t>наличия иных документов и информации, являющихся предметами внешней проверки бюджета;</w:t>
      </w:r>
    </w:p>
    <w:p w:rsidR="003202D5" w:rsidRDefault="003935BD" w:rsidP="003202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</w:rPr>
        <w:t>наличия данных в бюджетной отчетности;</w:t>
      </w:r>
    </w:p>
    <w:p w:rsidR="003202D5" w:rsidRDefault="003935BD" w:rsidP="003935BD">
      <w:pPr>
        <w:tabs>
          <w:tab w:val="left" w:pos="709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55D94">
        <w:rPr>
          <w:sz w:val="28"/>
          <w:szCs w:val="28"/>
          <w:lang w:eastAsia="ru-RU"/>
        </w:rPr>
        <w:t>прозрачности и</w:t>
      </w:r>
      <w:r w:rsidR="003202D5" w:rsidRPr="00FD622C">
        <w:rPr>
          <w:sz w:val="28"/>
          <w:szCs w:val="28"/>
          <w:lang w:eastAsia="ru-RU"/>
        </w:rPr>
        <w:t>нформативности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составляющих исполнения</w:t>
      </w:r>
      <w:r w:rsidR="00C33A07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соответствие отчетных данных, отраженных в отчете об исполнении бюджета бюджетной классификации Российской Федерации.</w:t>
      </w:r>
    </w:p>
    <w:p w:rsidR="003202D5" w:rsidRDefault="003202D5" w:rsidP="003935BD">
      <w:pPr>
        <w:tabs>
          <w:tab w:val="left" w:pos="709"/>
        </w:tabs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6.3.3. Проверяется достоверность показателей отчета об исполнении бюджета. 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При проверке: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устанавливаются факты внутренней согласованности соответствующих форм отчетности, то есть проверяются соотношения между показателями форм бюджетной отчетности;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проводится экспертиза консолидации отчетности на уровне комитета </w:t>
      </w:r>
      <w:proofErr w:type="gramStart"/>
      <w:r w:rsidRPr="00FD622C">
        <w:rPr>
          <w:sz w:val="28"/>
          <w:szCs w:val="28"/>
          <w:lang w:eastAsia="ru-RU"/>
        </w:rPr>
        <w:t>по</w:t>
      </w:r>
      <w:proofErr w:type="gramEnd"/>
      <w:r w:rsidRPr="00FD622C">
        <w:rPr>
          <w:sz w:val="28"/>
          <w:szCs w:val="28"/>
          <w:lang w:eastAsia="ru-RU"/>
        </w:rPr>
        <w:t xml:space="preserve"> </w:t>
      </w:r>
      <w:proofErr w:type="gramStart"/>
      <w:r w:rsidRPr="00FD622C">
        <w:rPr>
          <w:sz w:val="28"/>
          <w:szCs w:val="28"/>
          <w:lang w:eastAsia="ru-RU"/>
        </w:rPr>
        <w:t>финансами</w:t>
      </w:r>
      <w:proofErr w:type="gramEnd"/>
      <w:r w:rsidRPr="00FD622C">
        <w:rPr>
          <w:sz w:val="28"/>
          <w:szCs w:val="28"/>
          <w:lang w:eastAsia="ru-RU"/>
        </w:rPr>
        <w:t xml:space="preserve"> на уровне ГАБС посредством суммирования одноименных показателей форм бюджетной отчетности ГАБС и финансового органа по соответствующим строкам и графам.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6.3.4. Оцениваются и анализируются данные отчета об исполнении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бюджета по следующим направлениям: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общая характеристика исполнения бюджета;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организация бюджетного процесса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="00512025">
        <w:rPr>
          <w:sz w:val="28"/>
          <w:szCs w:val="28"/>
          <w:lang w:eastAsia="ru-RU"/>
        </w:rPr>
        <w:t>Калманский</w:t>
      </w:r>
      <w:r>
        <w:rPr>
          <w:sz w:val="28"/>
          <w:szCs w:val="28"/>
          <w:lang w:eastAsia="ru-RU"/>
        </w:rPr>
        <w:t xml:space="preserve"> район</w:t>
      </w:r>
      <w:r w:rsidRPr="00260A00"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Алтайского края, утверждение и исполнение бюджета (с учетом внесенных изменений);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анализ исполнения доходной части бюджета;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дефицит бюджета;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анализ исполнения расходной части бюджета; 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анализ исполнения текстовых статей решения о бюджете;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анализ отчетов о расходовании средств резервного, муниципального дорожного и других фондов, образованных Администрацией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="00512025">
        <w:rPr>
          <w:sz w:val="28"/>
          <w:szCs w:val="28"/>
          <w:lang w:eastAsia="ru-RU"/>
        </w:rPr>
        <w:t>Калманский</w:t>
      </w:r>
      <w:r>
        <w:rPr>
          <w:sz w:val="28"/>
          <w:szCs w:val="28"/>
          <w:lang w:eastAsia="ru-RU"/>
        </w:rPr>
        <w:t xml:space="preserve"> район</w:t>
      </w:r>
      <w:r w:rsidRPr="00260A00"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Алтайского края;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анализ информации о</w:t>
      </w:r>
      <w:r w:rsidR="004C6A30"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предоставлении и погашении бюджетных кредитов;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анализ информации о выполнении программы муниципальных внутренних заимствований; 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анализ информации о выполнении программы муниципальных </w:t>
      </w:r>
      <w:r w:rsidRPr="00FD622C">
        <w:rPr>
          <w:sz w:val="28"/>
          <w:szCs w:val="28"/>
          <w:lang w:eastAsia="ru-RU"/>
        </w:rPr>
        <w:lastRenderedPageBreak/>
        <w:t>гарантий.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При проведении оценки и </w:t>
      </w:r>
      <w:proofErr w:type="gramStart"/>
      <w:r w:rsidRPr="00FD622C">
        <w:rPr>
          <w:sz w:val="28"/>
          <w:szCs w:val="28"/>
          <w:lang w:eastAsia="ru-RU"/>
        </w:rPr>
        <w:t>анализа</w:t>
      </w:r>
      <w:proofErr w:type="gramEnd"/>
      <w:r w:rsidRPr="00FD622C">
        <w:rPr>
          <w:sz w:val="28"/>
          <w:szCs w:val="28"/>
          <w:lang w:eastAsia="ru-RU"/>
        </w:rPr>
        <w:t xml:space="preserve"> данных отчета об исполнении местного бюджета по доходам, расходам, дефициту и источникам финансирования дефицита бюджета могут быть использованы примерные формы, указанные в таблицах 1-10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приложения 1 к настоящему Стандарту.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8026D7">
        <w:rPr>
          <w:sz w:val="28"/>
          <w:szCs w:val="28"/>
          <w:lang w:eastAsia="ru-RU"/>
        </w:rPr>
        <w:t xml:space="preserve">6.3.5. Определяются факты соблюдения муниципальным образованием </w:t>
      </w:r>
      <w:r w:rsidR="00B1634C" w:rsidRPr="008026D7">
        <w:rPr>
          <w:sz w:val="28"/>
          <w:szCs w:val="28"/>
          <w:lang w:eastAsia="ru-RU"/>
        </w:rPr>
        <w:t>Калманский</w:t>
      </w:r>
      <w:r w:rsidRPr="008026D7">
        <w:rPr>
          <w:sz w:val="28"/>
          <w:szCs w:val="28"/>
          <w:lang w:eastAsia="ru-RU"/>
        </w:rPr>
        <w:t xml:space="preserve"> район Алтайского края требований, установленных статьей 136 Бюджетного кодекса Российской Федерации: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соблюдение установленных высшим исполнительным органом государственной </w:t>
      </w:r>
      <w:proofErr w:type="gramStart"/>
      <w:r w:rsidRPr="00FD622C">
        <w:rPr>
          <w:sz w:val="28"/>
          <w:szCs w:val="28"/>
          <w:lang w:eastAsia="ru-RU"/>
        </w:rPr>
        <w:t>власти субъекта Российской Федерации нормативов формирования расходов</w:t>
      </w:r>
      <w:proofErr w:type="gramEnd"/>
      <w:r w:rsidRPr="00FD622C">
        <w:rPr>
          <w:sz w:val="28"/>
          <w:szCs w:val="28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3D22B3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отсутствие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 xml:space="preserve">6.3.6. Оценивается информация об исполнении муниципальным образованием </w:t>
      </w:r>
      <w:r w:rsidR="008026D7">
        <w:rPr>
          <w:sz w:val="28"/>
          <w:szCs w:val="28"/>
          <w:lang w:eastAsia="ru-RU"/>
        </w:rPr>
        <w:t>Калманский</w:t>
      </w:r>
      <w:r>
        <w:rPr>
          <w:sz w:val="28"/>
          <w:szCs w:val="28"/>
          <w:lang w:eastAsia="ru-RU"/>
        </w:rPr>
        <w:t xml:space="preserve"> район</w:t>
      </w:r>
      <w:r w:rsidRPr="00260A00"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Алтайского края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6.3.7. Устанавливается наличие (отсутствие) фактов осуществления расходов местного бюджета: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на софинансирование расходов на реализацию переданных государственных полномочий дополнительно к средствам, предоставленным из краевого бюджета;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на превышение фактической численности работников органов местного самоуправления,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края, установленной нормативными правовыми актами Алтайского края.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3202D5" w:rsidRPr="00226FDE" w:rsidRDefault="003202D5" w:rsidP="004A6D9E">
      <w:pPr>
        <w:ind w:firstLine="708"/>
        <w:contextualSpacing/>
        <w:jc w:val="center"/>
        <w:rPr>
          <w:b/>
          <w:sz w:val="28"/>
          <w:szCs w:val="28"/>
          <w:lang w:eastAsia="ru-RU"/>
        </w:rPr>
      </w:pPr>
      <w:r w:rsidRPr="00226FDE">
        <w:rPr>
          <w:b/>
          <w:sz w:val="28"/>
          <w:szCs w:val="28"/>
          <w:lang w:eastAsia="ru-RU"/>
        </w:rPr>
        <w:t>7. Оформление результатов внешней проверки бюджета</w:t>
      </w:r>
      <w:r w:rsidR="004A6D9E" w:rsidRPr="00226FDE">
        <w:rPr>
          <w:b/>
          <w:sz w:val="28"/>
          <w:szCs w:val="28"/>
          <w:lang w:eastAsia="ru-RU"/>
        </w:rPr>
        <w:t xml:space="preserve"> муниципального образования</w:t>
      </w:r>
    </w:p>
    <w:p w:rsidR="003202D5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3202D5" w:rsidRPr="00226FDE" w:rsidRDefault="003202D5" w:rsidP="003202D5">
      <w:pPr>
        <w:ind w:firstLine="708"/>
        <w:contextualSpacing/>
        <w:jc w:val="both"/>
        <w:rPr>
          <w:b/>
          <w:sz w:val="28"/>
          <w:szCs w:val="28"/>
          <w:lang w:eastAsia="ru-RU"/>
        </w:rPr>
      </w:pPr>
      <w:r w:rsidRPr="00226FDE">
        <w:rPr>
          <w:b/>
          <w:sz w:val="28"/>
          <w:szCs w:val="28"/>
          <w:lang w:eastAsia="ru-RU"/>
        </w:rPr>
        <w:t>7.1. Оформление результатов внешней проверки бюджетной отчетности ГАБС.</w:t>
      </w:r>
    </w:p>
    <w:p w:rsidR="003202D5" w:rsidRPr="00226FDE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226FDE">
        <w:rPr>
          <w:sz w:val="28"/>
          <w:szCs w:val="28"/>
          <w:lang w:eastAsia="ru-RU"/>
        </w:rPr>
        <w:t xml:space="preserve">7.1.1. Результаты внешней проверки бюджетной отчетности ГАБС </w:t>
      </w:r>
      <w:r w:rsidRPr="00226FDE">
        <w:rPr>
          <w:sz w:val="28"/>
          <w:szCs w:val="28"/>
          <w:lang w:eastAsia="ru-RU"/>
        </w:rPr>
        <w:lastRenderedPageBreak/>
        <w:t>оформляются в виде заключения или аналитической записки, составляемой по каждому ГАБС</w:t>
      </w:r>
      <w:r w:rsidR="00E72AD9">
        <w:rPr>
          <w:sz w:val="28"/>
          <w:szCs w:val="28"/>
          <w:lang w:eastAsia="ru-RU"/>
        </w:rPr>
        <w:t xml:space="preserve"> </w:t>
      </w:r>
      <w:r w:rsidRPr="00226FDE">
        <w:rPr>
          <w:sz w:val="28"/>
          <w:szCs w:val="28"/>
          <w:lang w:eastAsia="ru-RU"/>
        </w:rPr>
        <w:t>(далее –</w:t>
      </w:r>
      <w:r w:rsidR="008026D7">
        <w:rPr>
          <w:sz w:val="28"/>
          <w:szCs w:val="28"/>
          <w:lang w:eastAsia="ru-RU"/>
        </w:rPr>
        <w:t xml:space="preserve"> </w:t>
      </w:r>
      <w:r w:rsidR="00855D94" w:rsidRPr="00226FDE">
        <w:rPr>
          <w:sz w:val="28"/>
          <w:szCs w:val="28"/>
          <w:lang w:eastAsia="ru-RU"/>
        </w:rPr>
        <w:t>З</w:t>
      </w:r>
      <w:r w:rsidRPr="00226FDE">
        <w:rPr>
          <w:sz w:val="28"/>
          <w:szCs w:val="28"/>
          <w:lang w:eastAsia="ru-RU"/>
        </w:rPr>
        <w:t>аключение).</w:t>
      </w:r>
      <w:r w:rsidR="008026D7">
        <w:rPr>
          <w:sz w:val="28"/>
          <w:szCs w:val="28"/>
          <w:lang w:eastAsia="ru-RU"/>
        </w:rPr>
        <w:t xml:space="preserve"> </w:t>
      </w:r>
      <w:r w:rsidRPr="00226FDE">
        <w:rPr>
          <w:sz w:val="28"/>
          <w:szCs w:val="28"/>
          <w:lang w:eastAsia="ru-RU"/>
        </w:rPr>
        <w:t>Заключение представляет собой отчет о результатах проведения внешней проверки бюджетной отчетности ГАБС.</w:t>
      </w:r>
    </w:p>
    <w:p w:rsidR="003202D5" w:rsidRPr="00226FDE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226FDE">
        <w:rPr>
          <w:sz w:val="28"/>
          <w:szCs w:val="28"/>
          <w:lang w:eastAsia="ru-RU"/>
        </w:rPr>
        <w:t>7.1.2. В заключении указывается каждое нарушение, выявленное в ходе проведения внешней проверки, положения нормативных правовых актов, которые были нарушены, в чем выразилось нарушение.</w:t>
      </w:r>
    </w:p>
    <w:p w:rsidR="003202D5" w:rsidRPr="00FD622C" w:rsidRDefault="003202D5" w:rsidP="003202D5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7.1.3. К заключению прилагаются сведения</w:t>
      </w:r>
      <w:r w:rsidR="00330A21"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о наличии всех форм бюджетной отчетности ГАБС, документов, подтверждающих исполнение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бюджета, и информации о показателях, характеризующих исполнение местного бюджета, представленных в соответствии с письмом-запрос</w:t>
      </w:r>
      <w:r w:rsidR="00855D94">
        <w:rPr>
          <w:sz w:val="28"/>
          <w:szCs w:val="28"/>
          <w:lang w:eastAsia="ru-RU"/>
        </w:rPr>
        <w:t>ом Контрольно-сче</w:t>
      </w:r>
      <w:r w:rsidRPr="00FD622C">
        <w:rPr>
          <w:sz w:val="28"/>
          <w:szCs w:val="28"/>
          <w:lang w:eastAsia="ru-RU"/>
        </w:rPr>
        <w:t>тной палаты</w:t>
      </w:r>
      <w:r>
        <w:rPr>
          <w:sz w:val="28"/>
          <w:szCs w:val="28"/>
          <w:lang w:eastAsia="ru-RU"/>
        </w:rPr>
        <w:t xml:space="preserve"> района</w:t>
      </w:r>
      <w:r w:rsidRPr="00FD622C">
        <w:rPr>
          <w:sz w:val="28"/>
          <w:szCs w:val="28"/>
          <w:lang w:eastAsia="ru-RU"/>
        </w:rPr>
        <w:t>.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gramStart"/>
      <w:r w:rsidR="003202D5" w:rsidRPr="00FD622C">
        <w:rPr>
          <w:sz w:val="28"/>
          <w:szCs w:val="28"/>
          <w:lang w:eastAsia="ru-RU"/>
        </w:rPr>
        <w:t>Перечень форм бюджетной отчетности ГАБС в «Сведениях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средств», указанных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в приложении 2 к настоящему Стандарту, подлежит уточнению с учетом действующих редакций:</w:t>
      </w:r>
      <w:proofErr w:type="gramEnd"/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РФ, в действующей на отчетный финансовый год редакции;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-Инструкции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3202D5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FD622C">
        <w:rPr>
          <w:b/>
          <w:sz w:val="28"/>
          <w:szCs w:val="28"/>
          <w:lang w:eastAsia="ru-RU"/>
        </w:rPr>
        <w:t>7.2. Оформление результатов внешней проверки годового отчета об исполнении местного бюджета за отчетный финансовый год</w:t>
      </w:r>
    </w:p>
    <w:p w:rsidR="003202D5" w:rsidRPr="008F51E8" w:rsidRDefault="003202D5" w:rsidP="003202D5">
      <w:pPr>
        <w:jc w:val="center"/>
        <w:rPr>
          <w:b/>
          <w:sz w:val="28"/>
          <w:szCs w:val="28"/>
          <w:lang w:eastAsia="ru-RU"/>
        </w:rPr>
      </w:pP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7.2.1. Результаты внешней проверки годового отчета об исполнении местного бюджета за отчетный финансовый год оформляются в виде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аналитической записки.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7.2.2. Аналитическая записка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представляет собой отчет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о результатах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внешней проверки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за отчетный финансовый год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(далее –</w:t>
      </w:r>
      <w:r w:rsidR="008026D7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аналитическая записка).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7.2.3. Требования к содержанию аналитической записки.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В аналитической записке указывается информация по результатам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выполнения действий по проведению внешней проверки годового отчета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 за отчетный финансовый год, установленных</w:t>
      </w:r>
      <w:r w:rsidR="008026D7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в разделе 6.3. «Порядок проведения внешней проверки годового отчета об исполнении бюджета» настоящего Стандарта, в том числе излагаются выводы, характеризующие представленную информацию: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="003202D5" w:rsidRPr="00FD622C">
        <w:rPr>
          <w:sz w:val="28"/>
          <w:szCs w:val="28"/>
          <w:lang w:eastAsia="ru-RU"/>
        </w:rPr>
        <w:t>а) соответствие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 требованиям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Бюджетного кодекса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РФ;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б) общая характеристика исполнения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бюджета, в том числе: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анализ исполнения местного бюджета по доходам, расходами источникам финансирования дефицита бюджета;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исполнение отдельных текстовых статей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в) полнота 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бюджета, соответствие отчета об исполнении бюджета бюджетному законодательству в части состава, содержания и информативности показателей;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г) достоверность показателей 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3202D5" w:rsidRPr="00FD622C">
        <w:rPr>
          <w:sz w:val="28"/>
          <w:szCs w:val="28"/>
          <w:lang w:eastAsia="ru-RU"/>
        </w:rPr>
        <w:t>д</w:t>
      </w:r>
      <w:proofErr w:type="spellEnd"/>
      <w:r w:rsidR="003202D5" w:rsidRPr="00FD622C">
        <w:rPr>
          <w:sz w:val="28"/>
          <w:szCs w:val="28"/>
          <w:lang w:eastAsia="ru-RU"/>
        </w:rPr>
        <w:t>) характеристика исполнения средств резервного фонда;</w:t>
      </w:r>
    </w:p>
    <w:p w:rsidR="003202D5" w:rsidRPr="00FD622C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е) характеристика исполнения средств муниципального дорожного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фонда;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ж) соблюдение муниципальным образованием</w:t>
      </w:r>
      <w:r w:rsidR="003202D5">
        <w:rPr>
          <w:sz w:val="28"/>
          <w:szCs w:val="28"/>
          <w:lang w:eastAsia="ru-RU"/>
        </w:rPr>
        <w:t xml:space="preserve"> </w:t>
      </w:r>
      <w:r w:rsidR="008026D7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260A00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требований, установленных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статьей 136 Бюджетного кодекса РФ в части установления и исполнения расходных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обязательств, не связанных с решением вопросов, отнесенных Конституцией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 xml:space="preserve">Российской Федерации, федеральными законами, законами </w:t>
      </w:r>
      <w:r w:rsidR="009604AC">
        <w:rPr>
          <w:sz w:val="28"/>
          <w:szCs w:val="28"/>
          <w:lang w:eastAsia="ru-RU"/>
        </w:rPr>
        <w:t>Алтайского края</w:t>
      </w:r>
      <w:r w:rsidR="003202D5" w:rsidRPr="00FD622C">
        <w:rPr>
          <w:sz w:val="28"/>
          <w:szCs w:val="28"/>
          <w:lang w:eastAsia="ru-RU"/>
        </w:rPr>
        <w:t xml:space="preserve"> к полномочиям соответствующих органов местного самоуправления;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3202D5" w:rsidRPr="00FD622C">
        <w:rPr>
          <w:sz w:val="28"/>
          <w:szCs w:val="28"/>
          <w:lang w:eastAsia="ru-RU"/>
        </w:rPr>
        <w:t>з</w:t>
      </w:r>
      <w:proofErr w:type="spellEnd"/>
      <w:r w:rsidR="003202D5" w:rsidRPr="00FD622C">
        <w:rPr>
          <w:sz w:val="28"/>
          <w:szCs w:val="28"/>
          <w:lang w:eastAsia="ru-RU"/>
        </w:rPr>
        <w:t>) другая информация.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В аналитической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записке отражается каждое нарушение, выявленное в ходе проведения внешней проверки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годового 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 за отчетный финансовый год, информация о том, в чем выразилось нарушение, к каждому нарушению указываются положения нормативных правовых актов, которые были нарушены.</w:t>
      </w:r>
    </w:p>
    <w:p w:rsidR="003202D5" w:rsidRDefault="003202D5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3935B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 xml:space="preserve">7.2.4. </w:t>
      </w:r>
      <w:proofErr w:type="gramStart"/>
      <w:r w:rsidRPr="00FD622C">
        <w:rPr>
          <w:sz w:val="28"/>
          <w:szCs w:val="28"/>
          <w:lang w:eastAsia="ru-RU"/>
        </w:rPr>
        <w:t>При оформлении результатов внешней проверки бюджета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аналитической записке прилагаются в форме таблицы, представленной в приложении 3 к настоящему Стандарту, сведения о наличии всех форм бюджетной отчетности, документов, подтверждающих исполнение бюджета, и информации о показателях, характеризующих исполнение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бюджета, представленных в соответствии с письмом-за</w:t>
      </w:r>
      <w:r w:rsidR="00855D94">
        <w:rPr>
          <w:sz w:val="28"/>
          <w:szCs w:val="28"/>
          <w:lang w:eastAsia="ru-RU"/>
        </w:rPr>
        <w:t>просом Контрольно-сче</w:t>
      </w:r>
      <w:r w:rsidRPr="00FD622C">
        <w:rPr>
          <w:sz w:val="28"/>
          <w:szCs w:val="28"/>
          <w:lang w:eastAsia="ru-RU"/>
        </w:rPr>
        <w:t xml:space="preserve">тной палаты </w:t>
      </w:r>
      <w:r>
        <w:rPr>
          <w:sz w:val="28"/>
          <w:szCs w:val="28"/>
          <w:lang w:eastAsia="ru-RU"/>
        </w:rPr>
        <w:t>района</w:t>
      </w:r>
      <w:r w:rsidRPr="00FD622C"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Формы бюджетной отчетности, указанные в приложении 3 к настоящему Стандарту, при разработ</w:t>
      </w:r>
      <w:r w:rsidR="00855D94">
        <w:rPr>
          <w:sz w:val="28"/>
          <w:szCs w:val="28"/>
          <w:lang w:eastAsia="ru-RU"/>
        </w:rPr>
        <w:t>ке письма-запроса Контрольно-сче</w:t>
      </w:r>
      <w:r w:rsidRPr="00FD622C">
        <w:rPr>
          <w:sz w:val="28"/>
          <w:szCs w:val="28"/>
          <w:lang w:eastAsia="ru-RU"/>
        </w:rPr>
        <w:t xml:space="preserve">тной палаты </w:t>
      </w:r>
      <w:r>
        <w:rPr>
          <w:sz w:val="28"/>
          <w:szCs w:val="28"/>
          <w:lang w:eastAsia="ru-RU"/>
        </w:rPr>
        <w:t xml:space="preserve">района </w:t>
      </w:r>
      <w:r w:rsidRPr="00FD622C">
        <w:rPr>
          <w:sz w:val="28"/>
          <w:szCs w:val="28"/>
          <w:lang w:eastAsia="ru-RU"/>
        </w:rPr>
        <w:t>подлежат уточнению с учетом действующей на отчетный финансовый год редакции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РФ.</w:t>
      </w:r>
    </w:p>
    <w:p w:rsidR="003202D5" w:rsidRDefault="003202D5" w:rsidP="003202D5">
      <w:pPr>
        <w:jc w:val="both"/>
        <w:rPr>
          <w:sz w:val="28"/>
          <w:szCs w:val="28"/>
          <w:lang w:eastAsia="ru-RU"/>
        </w:rPr>
      </w:pPr>
    </w:p>
    <w:p w:rsidR="003202D5" w:rsidRPr="004A6D9E" w:rsidRDefault="003202D5" w:rsidP="003202D5">
      <w:pPr>
        <w:jc w:val="center"/>
        <w:rPr>
          <w:b/>
          <w:sz w:val="28"/>
          <w:szCs w:val="28"/>
          <w:lang w:eastAsia="ru-RU"/>
        </w:rPr>
      </w:pPr>
      <w:r w:rsidRPr="004A6D9E">
        <w:rPr>
          <w:b/>
          <w:sz w:val="28"/>
          <w:szCs w:val="28"/>
          <w:lang w:eastAsia="ru-RU"/>
        </w:rPr>
        <w:t xml:space="preserve">7.3. Формирование заключения </w:t>
      </w:r>
      <w:r w:rsidR="008026D7">
        <w:rPr>
          <w:b/>
          <w:sz w:val="28"/>
          <w:szCs w:val="28"/>
          <w:lang w:eastAsia="ru-RU"/>
        </w:rPr>
        <w:t>К</w:t>
      </w:r>
      <w:r w:rsidR="004A6D9E" w:rsidRPr="004A6D9E">
        <w:rPr>
          <w:b/>
          <w:sz w:val="28"/>
          <w:szCs w:val="28"/>
          <w:lang w:eastAsia="ru-RU"/>
        </w:rPr>
        <w:t>онтрольно-счетной палаты</w:t>
      </w:r>
      <w:r w:rsidR="004A6D9E" w:rsidRPr="004A6D9E">
        <w:rPr>
          <w:sz w:val="28"/>
          <w:szCs w:val="28"/>
          <w:lang w:eastAsia="ru-RU"/>
        </w:rPr>
        <w:t xml:space="preserve">  </w:t>
      </w:r>
      <w:r w:rsidRPr="004A6D9E">
        <w:rPr>
          <w:b/>
          <w:sz w:val="28"/>
          <w:szCs w:val="28"/>
          <w:lang w:eastAsia="ru-RU"/>
        </w:rPr>
        <w:t>на годовой отчет об исполнении</w:t>
      </w:r>
      <w:r w:rsidR="006D2FA2" w:rsidRPr="004A6D9E">
        <w:rPr>
          <w:b/>
          <w:sz w:val="28"/>
          <w:szCs w:val="28"/>
          <w:lang w:eastAsia="ru-RU"/>
        </w:rPr>
        <w:t xml:space="preserve"> </w:t>
      </w:r>
      <w:r w:rsidRPr="004A6D9E">
        <w:rPr>
          <w:b/>
          <w:sz w:val="28"/>
          <w:szCs w:val="28"/>
          <w:lang w:eastAsia="ru-RU"/>
        </w:rPr>
        <w:t>бюджета</w:t>
      </w:r>
    </w:p>
    <w:p w:rsidR="003202D5" w:rsidRPr="004A6D9E" w:rsidRDefault="003202D5" w:rsidP="003202D5">
      <w:pPr>
        <w:jc w:val="both"/>
        <w:rPr>
          <w:sz w:val="28"/>
          <w:szCs w:val="28"/>
          <w:lang w:eastAsia="ru-RU"/>
        </w:rPr>
      </w:pPr>
      <w:r w:rsidRPr="004A6D9E">
        <w:rPr>
          <w:sz w:val="28"/>
          <w:szCs w:val="28"/>
          <w:lang w:eastAsia="ru-RU"/>
        </w:rPr>
        <w:t xml:space="preserve"> </w:t>
      </w:r>
    </w:p>
    <w:p w:rsidR="003202D5" w:rsidRPr="004A6D9E" w:rsidRDefault="003935BD" w:rsidP="003202D5">
      <w:pPr>
        <w:jc w:val="both"/>
        <w:rPr>
          <w:sz w:val="28"/>
          <w:szCs w:val="28"/>
          <w:lang w:eastAsia="ru-RU"/>
        </w:rPr>
      </w:pPr>
      <w:r w:rsidRPr="004A6D9E">
        <w:rPr>
          <w:sz w:val="28"/>
          <w:szCs w:val="28"/>
          <w:lang w:eastAsia="ru-RU"/>
        </w:rPr>
        <w:t xml:space="preserve">         </w:t>
      </w:r>
      <w:r w:rsidR="003202D5" w:rsidRPr="004A6D9E">
        <w:rPr>
          <w:sz w:val="28"/>
          <w:szCs w:val="28"/>
          <w:lang w:eastAsia="ru-RU"/>
        </w:rPr>
        <w:t xml:space="preserve">7.3.1. Результаты внешней проверки бюджета, которая включает внешнюю проверку бюджетной отчетности ГАБС и внешнюю проверку годового отчета об исполнении бюджета за отчетный финансовый год, </w:t>
      </w:r>
      <w:r w:rsidR="003202D5" w:rsidRPr="004A6D9E">
        <w:rPr>
          <w:sz w:val="28"/>
          <w:szCs w:val="28"/>
          <w:lang w:eastAsia="ru-RU"/>
        </w:rPr>
        <w:lastRenderedPageBreak/>
        <w:t xml:space="preserve">оформляются в форме заключения </w:t>
      </w:r>
      <w:r w:rsidR="00A201B8" w:rsidRPr="004A6D9E">
        <w:rPr>
          <w:sz w:val="28"/>
          <w:szCs w:val="28"/>
          <w:lang w:eastAsia="ru-RU"/>
        </w:rPr>
        <w:t>Контрольно-счетной палаты района</w:t>
      </w:r>
      <w:r w:rsidR="003202D5" w:rsidRPr="004A6D9E">
        <w:rPr>
          <w:sz w:val="28"/>
          <w:szCs w:val="28"/>
          <w:lang w:eastAsia="ru-RU"/>
        </w:rPr>
        <w:t xml:space="preserve"> на годовой отчет об исполнении бюджета.</w:t>
      </w:r>
    </w:p>
    <w:p w:rsidR="003202D5" w:rsidRPr="004A6D9E" w:rsidRDefault="003935BD" w:rsidP="003202D5">
      <w:pPr>
        <w:jc w:val="both"/>
        <w:rPr>
          <w:sz w:val="28"/>
          <w:szCs w:val="28"/>
          <w:lang w:eastAsia="ru-RU"/>
        </w:rPr>
      </w:pPr>
      <w:r w:rsidRPr="004A6D9E">
        <w:rPr>
          <w:sz w:val="28"/>
          <w:szCs w:val="28"/>
          <w:lang w:eastAsia="ru-RU"/>
        </w:rPr>
        <w:t xml:space="preserve">         </w:t>
      </w:r>
      <w:r w:rsidR="003202D5" w:rsidRPr="004A6D9E">
        <w:rPr>
          <w:sz w:val="28"/>
          <w:szCs w:val="28"/>
          <w:lang w:eastAsia="ru-RU"/>
        </w:rPr>
        <w:t>7.3.2. Заключение формируется на основе:</w:t>
      </w:r>
    </w:p>
    <w:p w:rsidR="003202D5" w:rsidRPr="004A6D9E" w:rsidRDefault="003935BD" w:rsidP="003202D5">
      <w:pPr>
        <w:jc w:val="both"/>
        <w:rPr>
          <w:sz w:val="28"/>
          <w:szCs w:val="28"/>
          <w:lang w:eastAsia="ru-RU"/>
        </w:rPr>
      </w:pPr>
      <w:r w:rsidRPr="004A6D9E">
        <w:rPr>
          <w:sz w:val="28"/>
          <w:szCs w:val="28"/>
          <w:lang w:eastAsia="ru-RU"/>
        </w:rPr>
        <w:t xml:space="preserve">         </w:t>
      </w:r>
      <w:r w:rsidR="003202D5" w:rsidRPr="004A6D9E">
        <w:rPr>
          <w:sz w:val="28"/>
          <w:szCs w:val="28"/>
          <w:lang w:eastAsia="ru-RU"/>
        </w:rPr>
        <w:t>аналитических записок по результатам внешней проверки бюджетной отчетности главных администраторов бюджетных средств;</w:t>
      </w:r>
    </w:p>
    <w:p w:rsidR="003202D5" w:rsidRPr="004A6D9E" w:rsidRDefault="003935BD" w:rsidP="003202D5">
      <w:pPr>
        <w:jc w:val="both"/>
        <w:rPr>
          <w:sz w:val="28"/>
          <w:szCs w:val="28"/>
          <w:lang w:eastAsia="ru-RU"/>
        </w:rPr>
      </w:pPr>
      <w:r w:rsidRPr="004A6D9E">
        <w:rPr>
          <w:sz w:val="28"/>
          <w:szCs w:val="28"/>
          <w:lang w:eastAsia="ru-RU"/>
        </w:rPr>
        <w:t xml:space="preserve">         </w:t>
      </w:r>
      <w:r w:rsidR="003202D5" w:rsidRPr="004A6D9E">
        <w:rPr>
          <w:sz w:val="28"/>
          <w:szCs w:val="28"/>
          <w:lang w:eastAsia="ru-RU"/>
        </w:rPr>
        <w:t>аналитической записки по результатам внешней проверки годового отчета об исполнении бюджета.</w:t>
      </w:r>
    </w:p>
    <w:p w:rsidR="003202D5" w:rsidRPr="004A6D9E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4A6D9E">
        <w:rPr>
          <w:sz w:val="28"/>
          <w:szCs w:val="28"/>
          <w:lang w:eastAsia="ru-RU"/>
        </w:rPr>
        <w:t xml:space="preserve">         </w:t>
      </w:r>
      <w:r w:rsidR="003202D5" w:rsidRPr="004A6D9E">
        <w:rPr>
          <w:sz w:val="28"/>
          <w:szCs w:val="28"/>
          <w:lang w:eastAsia="ru-RU"/>
        </w:rPr>
        <w:t>7.3.3. При формировании заключения должны быть обеспечены              следующие принципы: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объективность;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обоснованность;</w:t>
      </w:r>
    </w:p>
    <w:p w:rsidR="003202D5" w:rsidRPr="00FD622C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системность;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четкость;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доступность;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лаконичность изложения.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7.3.4. Структура заключения формируется исходя из задач (вопросов) внешней проверки и структуры решения о бюджете.</w:t>
      </w:r>
      <w:r w:rsidR="008026D7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Заключение состоит из текстовой части, выводов и предложений.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Составной частью заключения могут быть приложения.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7.3.4.1. Текстовая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часть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заключения может включать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следующие основные положения: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 xml:space="preserve">а) общие положения (информация о количестве проведенных внешних проверок бюджетной отчетности ГАБС; 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сроки и полнота бюджетной отчетности ГАБС и годового 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соответствие бюджетной отчетности ГАБС и годового отчета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 бюджетному законодательству в части состава, содержания, информативности показателей;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соответствие бюджетных отчетностей ГАБС, годового отчета об исполнении бюджета и представленных одновременно с ним документов и материалов, требованиям Бюджетного кодекса РФ и т.д.);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AD1590">
        <w:rPr>
          <w:sz w:val="28"/>
          <w:szCs w:val="28"/>
          <w:lang w:eastAsia="ru-RU"/>
        </w:rPr>
        <w:t>б)</w:t>
      </w:r>
      <w:r w:rsidR="008026D7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</w:t>
      </w:r>
      <w:r w:rsidR="003202D5">
        <w:rPr>
          <w:sz w:val="28"/>
          <w:szCs w:val="28"/>
          <w:lang w:eastAsia="ru-RU"/>
        </w:rPr>
        <w:t xml:space="preserve"> </w:t>
      </w:r>
      <w:r w:rsidR="008026D7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FD622C">
        <w:rPr>
          <w:sz w:val="28"/>
          <w:szCs w:val="28"/>
          <w:lang w:eastAsia="ru-RU"/>
        </w:rPr>
        <w:t xml:space="preserve"> Алтайского края;</w:t>
      </w:r>
    </w:p>
    <w:p w:rsidR="003202D5" w:rsidRDefault="003935BD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в) исполнение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отдельных текстовых статей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 (в том числе в отношении средств муниципального дорожного фонда,</w:t>
      </w:r>
      <w:r w:rsidR="00ED5B56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бюджетных ассигнований, направляемых на исполнение публичных нормативных обязательств);</w:t>
      </w:r>
    </w:p>
    <w:p w:rsidR="003202D5" w:rsidRDefault="003935BD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г) общую характеристику исполнения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бюджета, в том числе:</w:t>
      </w:r>
    </w:p>
    <w:p w:rsidR="003202D5" w:rsidRDefault="00B4622C" w:rsidP="003935BD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 xml:space="preserve">исполнение расходной части бюджета, включая общую оценку расходов, анализ расходов на основе перечня муниципальных программ с </w:t>
      </w:r>
      <w:r w:rsidR="003202D5" w:rsidRPr="00FD622C">
        <w:rPr>
          <w:sz w:val="28"/>
          <w:szCs w:val="28"/>
          <w:lang w:eastAsia="ru-RU"/>
        </w:rPr>
        <w:lastRenderedPageBreak/>
        <w:t>учетом разделов и подразделов классификации расходов;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характеристику исполнения средств резервного фонда;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анализ бюджетных инвестиций;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анализ дебиторской и кредиторской задолженности субъектов бюджетной отчетности;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оценку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дефицита (</w:t>
      </w:r>
      <w:proofErr w:type="spellStart"/>
      <w:r w:rsidR="003202D5" w:rsidRPr="00FD622C">
        <w:rPr>
          <w:sz w:val="28"/>
          <w:szCs w:val="28"/>
          <w:lang w:eastAsia="ru-RU"/>
        </w:rPr>
        <w:t>профицита</w:t>
      </w:r>
      <w:proofErr w:type="spellEnd"/>
      <w:r w:rsidR="003202D5" w:rsidRPr="00FD622C">
        <w:rPr>
          <w:sz w:val="28"/>
          <w:szCs w:val="28"/>
          <w:lang w:eastAsia="ru-RU"/>
        </w:rPr>
        <w:t>) бюджета и источников финансирования дефицита, включая бюджетные кредиты;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анализ долговых и гарантийных обязательств;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3202D5" w:rsidRPr="00FD622C">
        <w:rPr>
          <w:sz w:val="28"/>
          <w:szCs w:val="28"/>
          <w:lang w:eastAsia="ru-RU"/>
        </w:rPr>
        <w:t>д</w:t>
      </w:r>
      <w:proofErr w:type="spellEnd"/>
      <w:r w:rsidR="003202D5" w:rsidRPr="00FD622C">
        <w:rPr>
          <w:sz w:val="28"/>
          <w:szCs w:val="28"/>
          <w:lang w:eastAsia="ru-RU"/>
        </w:rPr>
        <w:t>)</w:t>
      </w:r>
      <w:r w:rsidR="00042F3D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причины неиспользования бюджетных ассигнований, предусмотренных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бюджетом;</w:t>
      </w:r>
    </w:p>
    <w:p w:rsidR="003202D5" w:rsidRPr="00FD622C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е)</w:t>
      </w:r>
      <w:r w:rsidR="00042F3D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соблюдение муниципальным образованием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требований, установленных статьей 136 Бюджетного кодекса РФ в части: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 xml:space="preserve">соблюдения установленных высшим исполнительным органом государственной </w:t>
      </w:r>
      <w:proofErr w:type="gramStart"/>
      <w:r w:rsidR="003202D5" w:rsidRPr="00FD622C">
        <w:rPr>
          <w:sz w:val="28"/>
          <w:szCs w:val="28"/>
          <w:lang w:eastAsia="ru-RU"/>
        </w:rPr>
        <w:t>власти Алтайского края нормативов формирования расходов</w:t>
      </w:r>
      <w:proofErr w:type="gramEnd"/>
      <w:r w:rsidR="003202D5" w:rsidRPr="00FD622C">
        <w:rPr>
          <w:sz w:val="28"/>
          <w:szCs w:val="28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отсутствия фактов установления и исполнения расходных обязательств, не связанных с решением вопросов, отнесенных Конституцией Российской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 xml:space="preserve">Федерации, федеральными законами, законами </w:t>
      </w:r>
      <w:r w:rsidR="00A201B8">
        <w:rPr>
          <w:sz w:val="28"/>
          <w:szCs w:val="28"/>
          <w:lang w:eastAsia="ru-RU"/>
        </w:rPr>
        <w:t>Алтайского края</w:t>
      </w:r>
      <w:r w:rsidR="003202D5" w:rsidRPr="00FD622C">
        <w:rPr>
          <w:sz w:val="28"/>
          <w:szCs w:val="28"/>
          <w:lang w:eastAsia="ru-RU"/>
        </w:rPr>
        <w:t xml:space="preserve"> к полномочиям соответствующих органов местного самоуправления;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 xml:space="preserve">подписания соглашения с финансовым органом </w:t>
      </w:r>
      <w:r w:rsidR="00A201B8">
        <w:rPr>
          <w:sz w:val="28"/>
          <w:szCs w:val="28"/>
          <w:lang w:eastAsia="ru-RU"/>
        </w:rPr>
        <w:t>Алтайского края</w:t>
      </w:r>
      <w:r w:rsidR="003202D5" w:rsidRPr="00FD622C">
        <w:rPr>
          <w:sz w:val="28"/>
          <w:szCs w:val="28"/>
          <w:lang w:eastAsia="ru-RU"/>
        </w:rPr>
        <w:t xml:space="preserve"> о мерах по повышению эффективности использования бюджетных средств и увеличению поступлений налоговых и ненал</w:t>
      </w:r>
      <w:r w:rsidR="003202D5">
        <w:rPr>
          <w:sz w:val="28"/>
          <w:szCs w:val="28"/>
          <w:lang w:eastAsia="ru-RU"/>
        </w:rPr>
        <w:t>оговых доходов местного бюджета;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ж) исполнение муниципальным образованием</w:t>
      </w:r>
      <w:r w:rsidR="003202D5">
        <w:rPr>
          <w:sz w:val="28"/>
          <w:szCs w:val="28"/>
          <w:lang w:eastAsia="ru-RU"/>
        </w:rPr>
        <w:t xml:space="preserve"> </w:t>
      </w:r>
      <w:r w:rsidR="008C6718">
        <w:rPr>
          <w:sz w:val="28"/>
          <w:szCs w:val="28"/>
          <w:lang w:eastAsia="ru-RU"/>
        </w:rPr>
        <w:t>Калманский</w:t>
      </w:r>
      <w:r w:rsidR="003202D5">
        <w:rPr>
          <w:sz w:val="28"/>
          <w:szCs w:val="28"/>
          <w:lang w:eastAsia="ru-RU"/>
        </w:rPr>
        <w:t xml:space="preserve"> район</w:t>
      </w:r>
      <w:r w:rsidR="003202D5" w:rsidRPr="00FD622C">
        <w:rPr>
          <w:sz w:val="28"/>
          <w:szCs w:val="28"/>
          <w:lang w:eastAsia="ru-RU"/>
        </w:rPr>
        <w:t xml:space="preserve"> Алтайского края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соглашения, заключенного с Министерством финансов Алтайского края, о мерах по повышению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эффективности использования бюджетных средств и увеличению поступлений налоговых и неналоговых доходов местного бюджета;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spellStart"/>
      <w:r w:rsidR="003202D5" w:rsidRPr="00FD622C">
        <w:rPr>
          <w:sz w:val="28"/>
          <w:szCs w:val="28"/>
          <w:lang w:eastAsia="ru-RU"/>
        </w:rPr>
        <w:t>з</w:t>
      </w:r>
      <w:proofErr w:type="spellEnd"/>
      <w:r w:rsidR="003202D5" w:rsidRPr="00FD622C">
        <w:rPr>
          <w:sz w:val="28"/>
          <w:szCs w:val="28"/>
          <w:lang w:eastAsia="ru-RU"/>
        </w:rPr>
        <w:t>) общие итоги внешней проверки бюджетной отчетности ГАБС;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и) иная информация.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В заключении дается оценка основных, наиболее значимых итогов и результатов исполнения местного бюджета.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 xml:space="preserve">В заключении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бюджета, а также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7.3.4.2. В выводах заключения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на годовой отчет об исполнении</w:t>
      </w:r>
      <w:r w:rsidR="003202D5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 отражаются: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степень полноты и достоверности бюджетной отчетности ГАБС и годового отчета об исполнении</w:t>
      </w:r>
      <w:r w:rsidR="008C6718">
        <w:rPr>
          <w:sz w:val="28"/>
          <w:szCs w:val="28"/>
          <w:lang w:eastAsia="ru-RU"/>
        </w:rPr>
        <w:t xml:space="preserve"> </w:t>
      </w:r>
      <w:r w:rsidR="003202D5" w:rsidRPr="00FD622C">
        <w:rPr>
          <w:sz w:val="28"/>
          <w:szCs w:val="28"/>
          <w:lang w:eastAsia="ru-RU"/>
        </w:rPr>
        <w:t>бюджета;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 xml:space="preserve">соответствие бюджетной отчетности ГАБС, годового отчета об </w:t>
      </w:r>
      <w:r w:rsidR="003202D5" w:rsidRPr="00FD622C">
        <w:rPr>
          <w:sz w:val="28"/>
          <w:szCs w:val="28"/>
          <w:lang w:eastAsia="ru-RU"/>
        </w:rPr>
        <w:lastRenderedPageBreak/>
        <w:t>исполнении бюджета и представленных одновременно с ним документов и материалов, требованиям Бюджетного кодекса РФ;</w:t>
      </w:r>
    </w:p>
    <w:p w:rsidR="003202D5" w:rsidRDefault="00B4622C" w:rsidP="00320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 xml:space="preserve">результативность бюджетных расходов. </w:t>
      </w:r>
    </w:p>
    <w:p w:rsidR="003202D5" w:rsidRDefault="00B4622C" w:rsidP="00B4622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202D5" w:rsidRPr="00FD622C">
        <w:rPr>
          <w:sz w:val="28"/>
          <w:szCs w:val="28"/>
          <w:lang w:eastAsia="ru-RU"/>
        </w:rPr>
        <w:t>Данный вывод приводится в случае,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проверки.</w:t>
      </w:r>
    </w:p>
    <w:p w:rsidR="003202D5" w:rsidRDefault="003202D5" w:rsidP="003202D5">
      <w:pPr>
        <w:ind w:firstLine="709"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7.3.4.3. На основании сделанных выводов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готовятся соответствующие предложения по устранению выявленных (при наличии) нарушений бюджетного законодательства, а также по совершенствованию бюджетного процесса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="00AD18E9">
        <w:rPr>
          <w:sz w:val="28"/>
          <w:szCs w:val="28"/>
          <w:lang w:eastAsia="ru-RU"/>
        </w:rPr>
        <w:t>Калманский</w:t>
      </w:r>
      <w:r>
        <w:rPr>
          <w:sz w:val="28"/>
          <w:szCs w:val="28"/>
          <w:lang w:eastAsia="ru-RU"/>
        </w:rPr>
        <w:t xml:space="preserve"> район</w:t>
      </w:r>
      <w:r w:rsidRPr="00FD622C">
        <w:rPr>
          <w:sz w:val="28"/>
          <w:szCs w:val="28"/>
          <w:lang w:eastAsia="ru-RU"/>
        </w:rPr>
        <w:t xml:space="preserve"> Алтайского края, повышению эффективности деятельности органов местного самоуправления по управлению муниципальными финансовыми ресурсами. </w:t>
      </w:r>
      <w:r>
        <w:rPr>
          <w:sz w:val="28"/>
          <w:szCs w:val="28"/>
          <w:lang w:eastAsia="ru-RU"/>
        </w:rPr>
        <w:t xml:space="preserve">          </w:t>
      </w:r>
    </w:p>
    <w:p w:rsidR="003202D5" w:rsidRDefault="003202D5" w:rsidP="003202D5">
      <w:pPr>
        <w:ind w:firstLine="709"/>
        <w:jc w:val="both"/>
        <w:rPr>
          <w:sz w:val="28"/>
          <w:szCs w:val="28"/>
          <w:lang w:eastAsia="ru-RU"/>
        </w:rPr>
      </w:pPr>
      <w:r w:rsidRPr="00FD622C">
        <w:rPr>
          <w:sz w:val="28"/>
          <w:szCs w:val="28"/>
          <w:lang w:eastAsia="ru-RU"/>
        </w:rPr>
        <w:t>7.3.5.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Заключение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на годовой отчет об исполнении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бюджета готовится и утверждается в соответствии с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Бюджетным кодексом Р</w:t>
      </w:r>
      <w:r w:rsidR="00A201B8">
        <w:rPr>
          <w:sz w:val="28"/>
          <w:szCs w:val="28"/>
          <w:lang w:eastAsia="ru-RU"/>
        </w:rPr>
        <w:t xml:space="preserve">Ф </w:t>
      </w:r>
      <w:r w:rsidRPr="00FD622C">
        <w:rPr>
          <w:sz w:val="28"/>
          <w:szCs w:val="28"/>
          <w:lang w:eastAsia="ru-RU"/>
        </w:rPr>
        <w:t>в порядке, установленном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Положением о бюджетном процессе</w:t>
      </w:r>
      <w:r>
        <w:rPr>
          <w:sz w:val="28"/>
          <w:szCs w:val="28"/>
          <w:lang w:eastAsia="ru-RU"/>
        </w:rPr>
        <w:t xml:space="preserve"> </w:t>
      </w:r>
      <w:r w:rsidRPr="00FD622C">
        <w:rPr>
          <w:sz w:val="28"/>
          <w:szCs w:val="28"/>
          <w:lang w:eastAsia="ru-RU"/>
        </w:rPr>
        <w:t>с учетом сроков</w:t>
      </w:r>
      <w:r w:rsidR="00AD18E9">
        <w:rPr>
          <w:sz w:val="28"/>
          <w:szCs w:val="28"/>
          <w:lang w:eastAsia="ru-RU"/>
        </w:rPr>
        <w:t xml:space="preserve"> его направления в</w:t>
      </w:r>
      <w:r w:rsidRPr="00FD62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районное Собрание</w:t>
      </w:r>
      <w:r w:rsidRPr="00FD622C">
        <w:rPr>
          <w:sz w:val="28"/>
          <w:szCs w:val="28"/>
          <w:lang w:eastAsia="ru-RU"/>
        </w:rPr>
        <w:t xml:space="preserve"> депутатов</w:t>
      </w:r>
      <w:r w:rsidR="00AD18E9">
        <w:rPr>
          <w:sz w:val="28"/>
          <w:szCs w:val="28"/>
          <w:lang w:eastAsia="ru-RU"/>
        </w:rPr>
        <w:t xml:space="preserve"> Калманского района</w:t>
      </w:r>
      <w:r w:rsidRPr="00FD622C">
        <w:rPr>
          <w:sz w:val="28"/>
          <w:szCs w:val="28"/>
          <w:lang w:eastAsia="ru-RU"/>
        </w:rPr>
        <w:t xml:space="preserve"> Алтайского края и </w:t>
      </w:r>
      <w:r w:rsidR="00A201B8">
        <w:rPr>
          <w:sz w:val="28"/>
          <w:szCs w:val="28"/>
          <w:lang w:eastAsia="ru-RU"/>
        </w:rPr>
        <w:t>Главе</w:t>
      </w:r>
      <w:r w:rsidRPr="00FD622C">
        <w:rPr>
          <w:sz w:val="28"/>
          <w:szCs w:val="28"/>
          <w:lang w:eastAsia="ru-RU"/>
        </w:rPr>
        <w:t xml:space="preserve"> </w:t>
      </w:r>
      <w:r w:rsidR="00AD18E9">
        <w:rPr>
          <w:sz w:val="28"/>
          <w:szCs w:val="28"/>
          <w:lang w:eastAsia="ru-RU"/>
        </w:rPr>
        <w:t>Калманского</w:t>
      </w:r>
      <w:r>
        <w:rPr>
          <w:sz w:val="28"/>
          <w:szCs w:val="28"/>
          <w:lang w:eastAsia="ru-RU"/>
        </w:rPr>
        <w:t xml:space="preserve"> района</w:t>
      </w:r>
      <w:r w:rsidRPr="00FD622C">
        <w:rPr>
          <w:sz w:val="28"/>
          <w:szCs w:val="28"/>
          <w:lang w:eastAsia="ru-RU"/>
        </w:rPr>
        <w:t xml:space="preserve"> Алтайского края</w:t>
      </w:r>
      <w:r>
        <w:rPr>
          <w:sz w:val="28"/>
          <w:szCs w:val="28"/>
          <w:lang w:eastAsia="ru-RU"/>
        </w:rPr>
        <w:t>.</w:t>
      </w:r>
    </w:p>
    <w:p w:rsidR="00EF3ECE" w:rsidRDefault="00EF3ECE">
      <w:pPr>
        <w:jc w:val="both"/>
        <w:rPr>
          <w:sz w:val="28"/>
        </w:rPr>
        <w:sectPr w:rsidR="00EF3ECE" w:rsidSect="003202D5">
          <w:headerReference w:type="default" r:id="rId7"/>
          <w:type w:val="continuous"/>
          <w:pgSz w:w="11900" w:h="16850"/>
          <w:pgMar w:top="1134" w:right="850" w:bottom="1134" w:left="1701" w:header="463" w:footer="0" w:gutter="0"/>
          <w:cols w:space="720"/>
          <w:docGrid w:linePitch="299"/>
        </w:sectPr>
      </w:pPr>
    </w:p>
    <w:p w:rsidR="00EF3ECE" w:rsidRDefault="00EF3ECE">
      <w:pPr>
        <w:pStyle w:val="a3"/>
        <w:spacing w:before="1"/>
        <w:rPr>
          <w:i/>
          <w:sz w:val="26"/>
        </w:rPr>
      </w:pPr>
    </w:p>
    <w:p w:rsidR="00EF3ECE" w:rsidRDefault="003202D5">
      <w:pPr>
        <w:spacing w:line="299" w:lineRule="exact"/>
        <w:ind w:left="6214"/>
        <w:jc w:val="both"/>
        <w:rPr>
          <w:sz w:val="26"/>
        </w:rPr>
      </w:pPr>
      <w:r>
        <w:rPr>
          <w:sz w:val="26"/>
        </w:rPr>
        <w:t>Приложение 1</w:t>
      </w:r>
    </w:p>
    <w:p w:rsidR="00EF3ECE" w:rsidRDefault="003202D5">
      <w:pPr>
        <w:pStyle w:val="a3"/>
        <w:ind w:left="6214" w:right="539"/>
        <w:jc w:val="both"/>
      </w:pPr>
      <w:r>
        <w:t>к стандарту внешнего муниципального финансового контроля</w:t>
      </w:r>
      <w:r w:rsidR="00E91D05">
        <w:t xml:space="preserve"> </w:t>
      </w:r>
      <w:r w:rsidR="00E91D05">
        <w:rPr>
          <w:sz w:val="26"/>
          <w:szCs w:val="26"/>
        </w:rPr>
        <w:t>СВМФК 071</w:t>
      </w:r>
    </w:p>
    <w:p w:rsidR="00EF3ECE" w:rsidRDefault="00EF3ECE">
      <w:pPr>
        <w:pStyle w:val="a3"/>
        <w:spacing w:before="7"/>
        <w:rPr>
          <w:sz w:val="27"/>
        </w:rPr>
      </w:pPr>
    </w:p>
    <w:p w:rsidR="005A3BEC" w:rsidRDefault="005A3BEC" w:rsidP="005A3BEC">
      <w:pPr>
        <w:pStyle w:val="a3"/>
        <w:ind w:left="709" w:right="549" w:hanging="1668"/>
        <w:jc w:val="center"/>
      </w:pPr>
      <w:r>
        <w:t xml:space="preserve">               </w:t>
      </w:r>
      <w:r w:rsidR="00E91D05">
        <w:t>Ф</w:t>
      </w:r>
      <w:r w:rsidR="003202D5">
        <w:t xml:space="preserve">ормы оформления сведений об </w:t>
      </w:r>
      <w:r>
        <w:t>исполнении местного бюджета</w:t>
      </w:r>
    </w:p>
    <w:p w:rsidR="00EF3ECE" w:rsidRDefault="005A3BEC" w:rsidP="005A3BEC">
      <w:pPr>
        <w:pStyle w:val="a3"/>
        <w:ind w:left="709" w:right="549" w:hanging="1668"/>
        <w:jc w:val="center"/>
      </w:pPr>
      <w:r>
        <w:t xml:space="preserve">              </w:t>
      </w:r>
      <w:r w:rsidR="003202D5">
        <w:t xml:space="preserve">проведения внешней проверки бюджета </w:t>
      </w:r>
      <w:r>
        <w:t>муниципального образования</w:t>
      </w: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2"/>
        <w:rPr>
          <w:sz w:val="18"/>
        </w:rPr>
      </w:pPr>
    </w:p>
    <w:p w:rsidR="00EF3ECE" w:rsidRDefault="00EF3ECE">
      <w:pPr>
        <w:rPr>
          <w:sz w:val="18"/>
        </w:rPr>
        <w:sectPr w:rsidR="00EF3ECE">
          <w:pgSz w:w="11900" w:h="16850"/>
          <w:pgMar w:top="1000" w:right="300" w:bottom="280" w:left="1160" w:header="463" w:footer="0" w:gutter="0"/>
          <w:cols w:space="720"/>
        </w:sect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7"/>
        <w:rPr>
          <w:sz w:val="17"/>
        </w:rPr>
      </w:pPr>
    </w:p>
    <w:p w:rsidR="00EF3ECE" w:rsidRDefault="003202D5">
      <w:pPr>
        <w:ind w:left="138"/>
        <w:rPr>
          <w:sz w:val="18"/>
        </w:rPr>
      </w:pPr>
      <w:r>
        <w:rPr>
          <w:sz w:val="18"/>
        </w:rPr>
        <w:t>тыс.</w:t>
      </w:r>
      <w:r>
        <w:rPr>
          <w:spacing w:val="-5"/>
          <w:sz w:val="18"/>
        </w:rPr>
        <w:t xml:space="preserve"> </w:t>
      </w:r>
      <w:r>
        <w:rPr>
          <w:sz w:val="18"/>
        </w:rPr>
        <w:t>руб.</w:t>
      </w: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3"/>
        <w:rPr>
          <w:sz w:val="16"/>
        </w:rPr>
      </w:pPr>
    </w:p>
    <w:p w:rsidR="00EF3ECE" w:rsidRDefault="003202D5">
      <w:pPr>
        <w:ind w:left="138"/>
        <w:rPr>
          <w:sz w:val="18"/>
        </w:rPr>
      </w:pPr>
      <w:r>
        <w:rPr>
          <w:sz w:val="18"/>
        </w:rPr>
        <w:t>тыс.</w:t>
      </w:r>
      <w:r>
        <w:rPr>
          <w:spacing w:val="-5"/>
          <w:sz w:val="18"/>
        </w:rPr>
        <w:t xml:space="preserve"> </w:t>
      </w:r>
      <w:r>
        <w:rPr>
          <w:sz w:val="18"/>
        </w:rPr>
        <w:t>руб.</w:t>
      </w: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9"/>
        <w:rPr>
          <w:sz w:val="24"/>
        </w:rPr>
      </w:pPr>
    </w:p>
    <w:p w:rsidR="00EF3ECE" w:rsidRDefault="003202D5">
      <w:pPr>
        <w:ind w:left="138"/>
        <w:rPr>
          <w:sz w:val="18"/>
        </w:rPr>
      </w:pPr>
      <w:r>
        <w:rPr>
          <w:sz w:val="18"/>
        </w:rPr>
        <w:t>тыс.</w:t>
      </w:r>
      <w:r>
        <w:rPr>
          <w:spacing w:val="-5"/>
          <w:sz w:val="18"/>
        </w:rPr>
        <w:t xml:space="preserve"> </w:t>
      </w:r>
      <w:r>
        <w:rPr>
          <w:sz w:val="18"/>
        </w:rPr>
        <w:t>руб.</w:t>
      </w:r>
    </w:p>
    <w:p w:rsidR="00EF3ECE" w:rsidRDefault="003202D5">
      <w:pPr>
        <w:pStyle w:val="a3"/>
        <w:spacing w:before="89"/>
        <w:ind w:left="136"/>
        <w:jc w:val="center"/>
      </w:pPr>
      <w:r>
        <w:br w:type="column"/>
      </w:r>
      <w:r>
        <w:lastRenderedPageBreak/>
        <w:t>Основные параметры местного бюджета</w:t>
      </w: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spacing w:before="3"/>
        <w:rPr>
          <w:sz w:val="26"/>
        </w:rPr>
      </w:pPr>
    </w:p>
    <w:p w:rsidR="00EF3ECE" w:rsidRDefault="008E154A">
      <w:pPr>
        <w:pStyle w:val="a3"/>
        <w:ind w:left="13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75pt;margin-top:-164.8pt;width:487.8pt;height:132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33"/>
                    <w:gridCol w:w="1168"/>
                    <w:gridCol w:w="1416"/>
                    <w:gridCol w:w="1730"/>
                    <w:gridCol w:w="1099"/>
                    <w:gridCol w:w="1209"/>
                    <w:gridCol w:w="782"/>
                  </w:tblGrid>
                  <w:tr w:rsidR="00280E77">
                    <w:trPr>
                      <w:trHeight w:val="400"/>
                    </w:trPr>
                    <w:tc>
                      <w:tcPr>
                        <w:tcW w:w="2333" w:type="dxa"/>
                        <w:vMerge w:val="restart"/>
                      </w:tcPr>
                      <w:p w:rsidR="00280E77" w:rsidRDefault="00280E77">
                        <w:pPr>
                          <w:pStyle w:val="TableParagraph"/>
                          <w:spacing w:before="1"/>
                        </w:pPr>
                      </w:p>
                      <w:p w:rsidR="00280E77" w:rsidRDefault="00280E77">
                        <w:pPr>
                          <w:pStyle w:val="TableParagraph"/>
                          <w:spacing w:line="278" w:lineRule="auto"/>
                          <w:ind w:left="710" w:right="532" w:hanging="1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584" w:type="dxa"/>
                        <w:gridSpan w:val="2"/>
                      </w:tcPr>
                      <w:p w:rsidR="00280E77" w:rsidRDefault="00280E77">
                        <w:pPr>
                          <w:pStyle w:val="TableParagraph"/>
                          <w:spacing w:before="40" w:line="180" w:lineRule="exact"/>
                          <w:ind w:left="945" w:right="262" w:hanging="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Утверждено решением о бюджете</w:t>
                        </w:r>
                      </w:p>
                    </w:tc>
                    <w:tc>
                      <w:tcPr>
                        <w:tcW w:w="1730" w:type="dxa"/>
                        <w:vMerge w:val="restart"/>
                      </w:tcPr>
                      <w:p w:rsidR="00280E77" w:rsidRDefault="00280E77">
                        <w:pPr>
                          <w:pStyle w:val="TableParagraph"/>
                          <w:spacing w:before="16" w:line="266" w:lineRule="auto"/>
                          <w:ind w:left="524" w:right="230" w:hanging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Уточненный план (форма 0503117)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</w:tcPr>
                      <w:p w:rsidR="00280E77" w:rsidRDefault="00280E77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spacing w:line="220" w:lineRule="atLeast"/>
                          <w:ind w:left="107"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Исполнено (форма 0503117)</w:t>
                        </w:r>
                      </w:p>
                    </w:tc>
                    <w:tc>
                      <w:tcPr>
                        <w:tcW w:w="1209" w:type="dxa"/>
                        <w:vMerge w:val="restart"/>
                      </w:tcPr>
                      <w:p w:rsidR="00280E77" w:rsidRDefault="00280E77">
                        <w:pPr>
                          <w:pStyle w:val="TableParagraph"/>
                          <w:spacing w:before="16" w:line="266" w:lineRule="auto"/>
                          <w:ind w:left="127" w:right="92" w:hanging="15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Отклонение исполнения от уточне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н-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ного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плана</w:t>
                        </w:r>
                      </w:p>
                    </w:tc>
                    <w:tc>
                      <w:tcPr>
                        <w:tcW w:w="782" w:type="dxa"/>
                        <w:vMerge w:val="restart"/>
                      </w:tcPr>
                      <w:p w:rsidR="00280E77" w:rsidRDefault="00280E77">
                        <w:pPr>
                          <w:pStyle w:val="TableParagraph"/>
                          <w:spacing w:before="163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:rsidR="00280E77" w:rsidRDefault="00280E77">
                        <w:pPr>
                          <w:pStyle w:val="TableParagraph"/>
                          <w:spacing w:before="55" w:line="208" w:lineRule="auto"/>
                          <w:ind w:left="104" w:right="88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испо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л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нения</w:t>
                        </w:r>
                      </w:p>
                    </w:tc>
                  </w:tr>
                  <w:tr w:rsidR="00280E77">
                    <w:trPr>
                      <w:trHeight w:val="563"/>
                    </w:trPr>
                    <w:tc>
                      <w:tcPr>
                        <w:tcW w:w="2333" w:type="dxa"/>
                        <w:vMerge/>
                        <w:tcBorders>
                          <w:top w:val="nil"/>
                        </w:tcBorders>
                      </w:tcPr>
                      <w:p w:rsidR="00280E77" w:rsidRDefault="00280E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280E77" w:rsidRDefault="00280E77">
                        <w:pPr>
                          <w:pStyle w:val="TableParagraph"/>
                          <w:spacing w:before="67" w:line="266" w:lineRule="auto"/>
                          <w:ind w:left="196" w:right="77" w:hanging="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 первонач. редакции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280E77" w:rsidRDefault="00280E77">
                        <w:pPr>
                          <w:pStyle w:val="TableParagraph"/>
                          <w:spacing w:before="67" w:line="261" w:lineRule="auto"/>
                          <w:ind w:left="320" w:hanging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 последней редакции</w:t>
                        </w:r>
                      </w:p>
                    </w:tc>
                    <w:tc>
                      <w:tcPr>
                        <w:tcW w:w="1730" w:type="dxa"/>
                        <w:vMerge/>
                        <w:tcBorders>
                          <w:top w:val="nil"/>
                        </w:tcBorders>
                      </w:tcPr>
                      <w:p w:rsidR="00280E77" w:rsidRDefault="00280E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top w:val="nil"/>
                        </w:tcBorders>
                      </w:tcPr>
                      <w:p w:rsidR="00280E77" w:rsidRDefault="00280E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280E77" w:rsidRDefault="00280E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" w:type="dxa"/>
                        <w:vMerge/>
                        <w:tcBorders>
                          <w:top w:val="nil"/>
                        </w:tcBorders>
                      </w:tcPr>
                      <w:p w:rsidR="00280E77" w:rsidRDefault="00280E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0E77">
                    <w:trPr>
                      <w:trHeight w:val="230"/>
                    </w:trPr>
                    <w:tc>
                      <w:tcPr>
                        <w:tcW w:w="2333" w:type="dxa"/>
                      </w:tcPr>
                      <w:p w:rsidR="00280E77" w:rsidRDefault="00280E77">
                        <w:pPr>
                          <w:pStyle w:val="TableParagraph"/>
                          <w:spacing w:before="26" w:line="184" w:lineRule="exact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Доходы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80E77">
                    <w:trPr>
                      <w:trHeight w:val="230"/>
                    </w:trPr>
                    <w:tc>
                      <w:tcPr>
                        <w:tcW w:w="2333" w:type="dxa"/>
                      </w:tcPr>
                      <w:p w:rsidR="00280E77" w:rsidRDefault="00280E77">
                        <w:pPr>
                          <w:pStyle w:val="TableParagraph"/>
                          <w:spacing w:before="26" w:line="184" w:lineRule="exact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Расходы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80E77">
                    <w:trPr>
                      <w:trHeight w:val="230"/>
                    </w:trPr>
                    <w:tc>
                      <w:tcPr>
                        <w:tcW w:w="2333" w:type="dxa"/>
                      </w:tcPr>
                      <w:p w:rsidR="00280E77" w:rsidRDefault="00280E77">
                        <w:pPr>
                          <w:pStyle w:val="TableParagraph"/>
                          <w:spacing w:before="26" w:line="184" w:lineRule="exact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Дефицит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80E77">
                    <w:trPr>
                      <w:trHeight w:val="931"/>
                    </w:trPr>
                    <w:tc>
                      <w:tcPr>
                        <w:tcW w:w="2333" w:type="dxa"/>
                      </w:tcPr>
                      <w:p w:rsidR="00280E77" w:rsidRDefault="00280E77">
                        <w:pPr>
                          <w:pStyle w:val="TableParagraph"/>
                          <w:spacing w:before="26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Источники</w:t>
                        </w:r>
                      </w:p>
                      <w:p w:rsidR="00280E77" w:rsidRDefault="00280E77">
                        <w:pPr>
                          <w:pStyle w:val="TableParagraph"/>
                          <w:spacing w:before="1" w:line="230" w:lineRule="atLeast"/>
                          <w:ind w:left="11" w:right="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финансирования дефицита, в том числе: (расшифровать):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80E77" w:rsidRDefault="00280E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70.45pt;margin-top:38.85pt;width:496.9pt;height:118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61"/>
                    <w:gridCol w:w="1272"/>
                    <w:gridCol w:w="1277"/>
                    <w:gridCol w:w="1135"/>
                    <w:gridCol w:w="1565"/>
                    <w:gridCol w:w="1012"/>
                  </w:tblGrid>
                  <w:tr w:rsidR="00280E77">
                    <w:trPr>
                      <w:trHeight w:val="925"/>
                    </w:trPr>
                    <w:tc>
                      <w:tcPr>
                        <w:tcW w:w="3661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ind w:left="278" w:right="2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 кодов</w:t>
                        </w:r>
                      </w:p>
                      <w:p w:rsidR="00280E77" w:rsidRDefault="00280E77">
                        <w:pPr>
                          <w:pStyle w:val="TableParagraph"/>
                          <w:spacing w:before="33"/>
                          <w:ind w:left="282" w:right="2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бюджетной классификации (доходов)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80E77" w:rsidRDefault="00280E77">
                        <w:pPr>
                          <w:pStyle w:val="TableParagraph"/>
                          <w:spacing w:before="136" w:line="266" w:lineRule="auto"/>
                          <w:ind w:left="140" w:right="1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Утверждено решением о бюджете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spacing w:line="278" w:lineRule="auto"/>
                          <w:ind w:left="441"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Уточненный план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spacing w:before="120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280E77" w:rsidRDefault="00280E77">
                        <w:pPr>
                          <w:pStyle w:val="TableParagraph"/>
                          <w:spacing w:before="23" w:line="266" w:lineRule="auto"/>
                          <w:ind w:left="187" w:right="176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Отклонение исполнения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от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уточненного</w:t>
                        </w:r>
                      </w:p>
                      <w:p w:rsidR="00280E77" w:rsidRDefault="00280E77">
                        <w:pPr>
                          <w:pStyle w:val="TableParagraph"/>
                          <w:spacing w:line="193" w:lineRule="exact"/>
                          <w:ind w:left="517" w:right="5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плана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:rsidR="00280E77" w:rsidRDefault="00280E77">
                        <w:pPr>
                          <w:pStyle w:val="TableParagraph"/>
                          <w:spacing w:before="33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исполнения</w:t>
                        </w:r>
                      </w:p>
                    </w:tc>
                  </w:tr>
                  <w:tr w:rsidR="00280E77">
                    <w:trPr>
                      <w:trHeight w:val="230"/>
                    </w:trPr>
                    <w:tc>
                      <w:tcPr>
                        <w:tcW w:w="3661" w:type="dxa"/>
                      </w:tcPr>
                      <w:p w:rsidR="00280E77" w:rsidRDefault="00280E77">
                        <w:pPr>
                          <w:pStyle w:val="TableParagraph"/>
                          <w:spacing w:before="26" w:line="184" w:lineRule="exact"/>
                          <w:ind w:left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Доходы, всего: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80E77">
                    <w:trPr>
                      <w:trHeight w:val="460"/>
                    </w:trPr>
                    <w:tc>
                      <w:tcPr>
                        <w:tcW w:w="3661" w:type="dxa"/>
                      </w:tcPr>
                      <w:p w:rsidR="00280E77" w:rsidRDefault="00280E77">
                        <w:pPr>
                          <w:pStyle w:val="TableParagraph"/>
                          <w:spacing w:before="3" w:line="232" w:lineRule="exact"/>
                          <w:ind w:left="9" w:right="607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Налоговые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(расшифровать по видам налогов)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0E77">
                    <w:trPr>
                      <w:trHeight w:val="223"/>
                    </w:trPr>
                    <w:tc>
                      <w:tcPr>
                        <w:tcW w:w="3661" w:type="dxa"/>
                      </w:tcPr>
                      <w:p w:rsidR="00280E77" w:rsidRDefault="00280E77">
                        <w:pPr>
                          <w:pStyle w:val="TableParagraph"/>
                          <w:spacing w:before="19" w:line="184" w:lineRule="exact"/>
                          <w:ind w:left="9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Неналоговые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(расшифровать по видам)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80E77">
                    <w:trPr>
                      <w:trHeight w:val="470"/>
                    </w:trPr>
                    <w:tc>
                      <w:tcPr>
                        <w:tcW w:w="3661" w:type="dxa"/>
                      </w:tcPr>
                      <w:p w:rsidR="00280E77" w:rsidRDefault="00280E77">
                        <w:pPr>
                          <w:pStyle w:val="TableParagraph"/>
                          <w:spacing w:before="18" w:line="220" w:lineRule="atLeast"/>
                          <w:ind w:left="9" w:right="12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Безвозмездные перечисления (расшифровать по видам)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80E77" w:rsidRDefault="00280E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202D5">
        <w:t>Сведения об исполнении доходной части местного бюджета</w:t>
      </w: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spacing w:before="2"/>
        <w:rPr>
          <w:sz w:val="32"/>
        </w:rPr>
      </w:pPr>
    </w:p>
    <w:p w:rsidR="00EF3ECE" w:rsidRDefault="003202D5">
      <w:pPr>
        <w:pStyle w:val="a3"/>
        <w:spacing w:before="1"/>
        <w:ind w:left="431" w:right="275" w:firstLine="235"/>
      </w:pPr>
      <w:r>
        <w:t>Сведения об исполнении расходной части бюджета (по разделам, подразделам бюджетной классификации)</w:t>
      </w:r>
    </w:p>
    <w:p w:rsidR="00EF3ECE" w:rsidRDefault="003202D5">
      <w:pPr>
        <w:pStyle w:val="a3"/>
        <w:spacing w:before="2"/>
        <w:rPr>
          <w:sz w:val="32"/>
        </w:rPr>
      </w:pPr>
      <w:r>
        <w:br w:type="column"/>
      </w:r>
    </w:p>
    <w:p w:rsidR="00EF3ECE" w:rsidRDefault="003202D5">
      <w:pPr>
        <w:pStyle w:val="a3"/>
        <w:ind w:left="-9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spacing w:before="3"/>
        <w:rPr>
          <w:sz w:val="26"/>
        </w:rPr>
      </w:pPr>
    </w:p>
    <w:p w:rsidR="00EF3ECE" w:rsidRDefault="003202D5">
      <w:pPr>
        <w:pStyle w:val="a3"/>
        <w:ind w:left="-9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spacing w:before="8"/>
        <w:rPr>
          <w:sz w:val="33"/>
        </w:rPr>
      </w:pPr>
    </w:p>
    <w:p w:rsidR="00EF3ECE" w:rsidRDefault="003202D5">
      <w:pPr>
        <w:pStyle w:val="a3"/>
        <w:ind w:left="-9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EF3ECE" w:rsidRDefault="00EF3ECE">
      <w:pPr>
        <w:sectPr w:rsidR="00EF3ECE">
          <w:type w:val="continuous"/>
          <w:pgSz w:w="11900" w:h="16850"/>
          <w:pgMar w:top="1600" w:right="300" w:bottom="280" w:left="1160" w:header="720" w:footer="720" w:gutter="0"/>
          <w:cols w:num="3" w:space="720" w:equalWidth="0">
            <w:col w:w="863" w:space="592"/>
            <w:col w:w="7364" w:space="39"/>
            <w:col w:w="1582"/>
          </w:cols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1104"/>
        <w:gridCol w:w="1517"/>
        <w:gridCol w:w="1382"/>
        <w:gridCol w:w="1791"/>
        <w:gridCol w:w="1010"/>
      </w:tblGrid>
      <w:tr w:rsidR="00EF3ECE">
        <w:trPr>
          <w:trHeight w:val="926"/>
        </w:trPr>
        <w:tc>
          <w:tcPr>
            <w:tcW w:w="3005" w:type="dxa"/>
          </w:tcPr>
          <w:p w:rsidR="00EF3ECE" w:rsidRDefault="00EF3ECE">
            <w:pPr>
              <w:pStyle w:val="TableParagraph"/>
              <w:spacing w:before="5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64" w:lineRule="auto"/>
              <w:ind w:left="1000" w:right="439" w:hanging="531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/ подразделов</w:t>
            </w:r>
          </w:p>
        </w:tc>
        <w:tc>
          <w:tcPr>
            <w:tcW w:w="1104" w:type="dxa"/>
          </w:tcPr>
          <w:p w:rsidR="00EF3ECE" w:rsidRDefault="00EF3ECE">
            <w:pPr>
              <w:pStyle w:val="TableParagraph"/>
              <w:spacing w:before="5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64" w:lineRule="auto"/>
              <w:ind w:left="144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/ подраздел</w:t>
            </w:r>
          </w:p>
        </w:tc>
        <w:tc>
          <w:tcPr>
            <w:tcW w:w="1517" w:type="dxa"/>
          </w:tcPr>
          <w:p w:rsidR="00EF3ECE" w:rsidRDefault="003202D5">
            <w:pPr>
              <w:pStyle w:val="TableParagraph"/>
              <w:spacing w:before="132" w:line="266" w:lineRule="auto"/>
              <w:ind w:left="288" w:right="234" w:hanging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Уточненные бюджетные назначения</w:t>
            </w:r>
          </w:p>
        </w:tc>
        <w:tc>
          <w:tcPr>
            <w:tcW w:w="1382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15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Исполнено</w:t>
            </w:r>
          </w:p>
        </w:tc>
        <w:tc>
          <w:tcPr>
            <w:tcW w:w="1791" w:type="dxa"/>
          </w:tcPr>
          <w:p w:rsidR="00EF3ECE" w:rsidRDefault="00EF3ECE">
            <w:pPr>
              <w:pStyle w:val="TableParagraph"/>
              <w:spacing w:before="7"/>
              <w:rPr>
                <w:sz w:val="19"/>
              </w:rPr>
            </w:pPr>
          </w:p>
          <w:p w:rsidR="00EF3ECE" w:rsidRDefault="003202D5">
            <w:pPr>
              <w:pStyle w:val="TableParagraph"/>
              <w:spacing w:before="1" w:line="230" w:lineRule="atLeast"/>
              <w:ind w:left="120" w:right="10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Отклонение исполнения от уточненного плана</w:t>
            </w:r>
          </w:p>
        </w:tc>
        <w:tc>
          <w:tcPr>
            <w:tcW w:w="1010" w:type="dxa"/>
          </w:tcPr>
          <w:p w:rsidR="00EF3ECE" w:rsidRDefault="00EF3ECE">
            <w:pPr>
              <w:pStyle w:val="TableParagraph"/>
              <w:spacing w:before="6"/>
              <w:rPr>
                <w:sz w:val="19"/>
              </w:rPr>
            </w:pPr>
          </w:p>
          <w:p w:rsidR="00EF3ECE" w:rsidRDefault="003202D5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EF3ECE" w:rsidRDefault="003202D5">
            <w:pPr>
              <w:pStyle w:val="TableParagraph"/>
              <w:spacing w:before="3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исполнения</w:t>
            </w:r>
          </w:p>
        </w:tc>
      </w:tr>
      <w:tr w:rsidR="00EF3ECE">
        <w:trPr>
          <w:trHeight w:val="230"/>
        </w:trPr>
        <w:tc>
          <w:tcPr>
            <w:tcW w:w="30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9"/>
        </w:trPr>
        <w:tc>
          <w:tcPr>
            <w:tcW w:w="30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EF3ECE">
      <w:pPr>
        <w:rPr>
          <w:sz w:val="16"/>
        </w:rPr>
        <w:sectPr w:rsidR="00EF3ECE">
          <w:type w:val="continuous"/>
          <w:pgSz w:w="11900" w:h="16850"/>
          <w:pgMar w:top="1600" w:right="300" w:bottom="280" w:left="1160" w:header="720" w:footer="720" w:gutter="0"/>
          <w:cols w:space="720"/>
        </w:sect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3202D5">
      <w:pPr>
        <w:spacing w:before="124"/>
        <w:ind w:left="138"/>
        <w:rPr>
          <w:sz w:val="18"/>
        </w:rPr>
      </w:pPr>
      <w:r>
        <w:rPr>
          <w:sz w:val="18"/>
        </w:rPr>
        <w:t>тыс.</w:t>
      </w:r>
      <w:r>
        <w:rPr>
          <w:spacing w:val="-5"/>
          <w:sz w:val="18"/>
        </w:rPr>
        <w:t xml:space="preserve"> </w:t>
      </w:r>
      <w:r>
        <w:rPr>
          <w:sz w:val="18"/>
        </w:rPr>
        <w:t>руб.</w:t>
      </w: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1"/>
        <w:rPr>
          <w:sz w:val="24"/>
        </w:rPr>
      </w:pPr>
    </w:p>
    <w:p w:rsidR="00EF3ECE" w:rsidRDefault="003202D5">
      <w:pPr>
        <w:ind w:left="138"/>
        <w:rPr>
          <w:sz w:val="18"/>
        </w:rPr>
      </w:pPr>
      <w:r>
        <w:rPr>
          <w:sz w:val="18"/>
        </w:rPr>
        <w:t>тыс.</w:t>
      </w:r>
      <w:r>
        <w:rPr>
          <w:spacing w:val="-5"/>
          <w:sz w:val="18"/>
        </w:rPr>
        <w:t xml:space="preserve"> </w:t>
      </w:r>
      <w:r>
        <w:rPr>
          <w:sz w:val="18"/>
        </w:rPr>
        <w:t>руб.</w:t>
      </w:r>
    </w:p>
    <w:p w:rsidR="00EF3ECE" w:rsidRDefault="003202D5">
      <w:pPr>
        <w:pStyle w:val="a3"/>
        <w:spacing w:before="112" w:line="237" w:lineRule="auto"/>
        <w:ind w:left="119" w:right="38"/>
        <w:jc w:val="center"/>
      </w:pPr>
      <w:r>
        <w:br w:type="column"/>
      </w:r>
      <w:r>
        <w:lastRenderedPageBreak/>
        <w:t>Сведения об исполнении расходной части бюджета (по главным распорядителям бюджетных средств)</w:t>
      </w: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8E154A">
      <w:pPr>
        <w:pStyle w:val="a3"/>
        <w:spacing w:before="188" w:line="208" w:lineRule="auto"/>
        <w:ind w:left="138" w:right="18"/>
        <w:jc w:val="center"/>
      </w:pPr>
      <w:r>
        <w:pict>
          <v:shape id="_x0000_s2052" type="#_x0000_t202" style="position:absolute;left:0;text-align:left;margin-left:70.45pt;margin-top:-78.6pt;width:497pt;height:71.9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73"/>
                    <w:gridCol w:w="1284"/>
                    <w:gridCol w:w="1714"/>
                    <w:gridCol w:w="1282"/>
                    <w:gridCol w:w="1710"/>
                    <w:gridCol w:w="1064"/>
                  </w:tblGrid>
                  <w:tr w:rsidR="00280E77">
                    <w:trPr>
                      <w:trHeight w:val="925"/>
                    </w:trPr>
                    <w:tc>
                      <w:tcPr>
                        <w:tcW w:w="2873" w:type="dxa"/>
                      </w:tcPr>
                      <w:p w:rsidR="00280E77" w:rsidRDefault="00280E77">
                        <w:pPr>
                          <w:pStyle w:val="TableParagraph"/>
                          <w:spacing w:before="134" w:line="266" w:lineRule="auto"/>
                          <w:ind w:left="282" w:right="276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 главных распорядителей</w:t>
                        </w:r>
                        <w:r>
                          <w:rPr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бюджетных средств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280E77" w:rsidRDefault="00280E77">
                        <w:pPr>
                          <w:pStyle w:val="TableParagraph"/>
                          <w:spacing w:before="134" w:line="266" w:lineRule="auto"/>
                          <w:ind w:left="146" w:right="1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Утверждено решением о бюджете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280E77" w:rsidRDefault="00280E77">
                        <w:pPr>
                          <w:pStyle w:val="TableParagraph"/>
                          <w:spacing w:before="134" w:line="266" w:lineRule="auto"/>
                          <w:ind w:left="384" w:right="335" w:hanging="39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Уточненные бюджетные назначения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spacing w:before="120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280E77" w:rsidRDefault="00280E77">
                        <w:pPr>
                          <w:pStyle w:val="TableParagraph"/>
                          <w:spacing w:before="1"/>
                        </w:pPr>
                      </w:p>
                      <w:p w:rsidR="00280E77" w:rsidRDefault="00280E77">
                        <w:pPr>
                          <w:pStyle w:val="TableParagraph"/>
                          <w:spacing w:line="264" w:lineRule="auto"/>
                          <w:ind w:left="258" w:right="249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Отклонение исполнения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от</w:t>
                        </w:r>
                        <w:proofErr w:type="gramEnd"/>
                      </w:p>
                      <w:p w:rsidR="00280E77" w:rsidRDefault="00280E77">
                        <w:pPr>
                          <w:pStyle w:val="TableParagraph"/>
                          <w:spacing w:before="3" w:line="193" w:lineRule="exact"/>
                          <w:ind w:left="54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уточненного плана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80E77" w:rsidRDefault="00280E77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:rsidR="00280E77" w:rsidRDefault="00280E77">
                        <w:pPr>
                          <w:pStyle w:val="TableParagraph"/>
                          <w:spacing w:before="33"/>
                          <w:ind w:left="2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исполнения</w:t>
                        </w:r>
                      </w:p>
                    </w:tc>
                  </w:tr>
                  <w:tr w:rsidR="00280E77">
                    <w:trPr>
                      <w:trHeight w:val="230"/>
                    </w:trPr>
                    <w:tc>
                      <w:tcPr>
                        <w:tcW w:w="2873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80E77">
                    <w:trPr>
                      <w:trHeight w:val="241"/>
                    </w:trPr>
                    <w:tc>
                      <w:tcPr>
                        <w:tcW w:w="2873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280E77" w:rsidRDefault="00280E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80E77" w:rsidRDefault="00280E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202D5">
        <w:t>Сведения об исполнении расходной части бюджета (по КОСГУ)</w:t>
      </w:r>
    </w:p>
    <w:p w:rsidR="00EF3ECE" w:rsidRDefault="003202D5">
      <w:pPr>
        <w:pStyle w:val="a3"/>
        <w:rPr>
          <w:sz w:val="30"/>
        </w:rPr>
      </w:pPr>
      <w:r>
        <w:br w:type="column"/>
      </w:r>
    </w:p>
    <w:p w:rsidR="00EF3ECE" w:rsidRDefault="00EF3ECE">
      <w:pPr>
        <w:pStyle w:val="a3"/>
        <w:spacing w:before="8"/>
        <w:rPr>
          <w:sz w:val="34"/>
        </w:rPr>
      </w:pPr>
    </w:p>
    <w:p w:rsidR="00EF3ECE" w:rsidRDefault="003202D5">
      <w:pPr>
        <w:pStyle w:val="a3"/>
        <w:ind w:left="138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rPr>
          <w:sz w:val="30"/>
        </w:rPr>
      </w:pPr>
    </w:p>
    <w:p w:rsidR="00EF3ECE" w:rsidRDefault="00EF3ECE">
      <w:pPr>
        <w:pStyle w:val="a3"/>
        <w:spacing w:before="9"/>
        <w:rPr>
          <w:sz w:val="34"/>
        </w:rPr>
      </w:pPr>
    </w:p>
    <w:p w:rsidR="00EF3ECE" w:rsidRDefault="003202D5">
      <w:pPr>
        <w:pStyle w:val="a3"/>
        <w:ind w:left="138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EF3ECE" w:rsidRDefault="00EF3ECE">
      <w:pPr>
        <w:sectPr w:rsidR="00EF3ECE">
          <w:pgSz w:w="11900" w:h="16850"/>
          <w:pgMar w:top="1000" w:right="300" w:bottom="280" w:left="1160" w:header="463" w:footer="0" w:gutter="0"/>
          <w:cols w:num="3" w:space="720" w:equalWidth="0">
            <w:col w:w="863" w:space="1120"/>
            <w:col w:w="6369" w:space="360"/>
            <w:col w:w="1728"/>
          </w:cols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1464"/>
        <w:gridCol w:w="1277"/>
        <w:gridCol w:w="1161"/>
        <w:gridCol w:w="1766"/>
        <w:gridCol w:w="1141"/>
      </w:tblGrid>
      <w:tr w:rsidR="00EF3ECE">
        <w:trPr>
          <w:trHeight w:val="925"/>
        </w:trPr>
        <w:tc>
          <w:tcPr>
            <w:tcW w:w="325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15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Наименования КОСГУ</w:t>
            </w:r>
          </w:p>
        </w:tc>
        <w:tc>
          <w:tcPr>
            <w:tcW w:w="1464" w:type="dxa"/>
          </w:tcPr>
          <w:p w:rsidR="00EF3ECE" w:rsidRDefault="00EF3ECE">
            <w:pPr>
              <w:pStyle w:val="TableParagraph"/>
              <w:spacing w:before="7"/>
              <w:rPr>
                <w:sz w:val="19"/>
              </w:rPr>
            </w:pPr>
          </w:p>
          <w:p w:rsidR="00EF3ECE" w:rsidRDefault="003202D5">
            <w:pPr>
              <w:pStyle w:val="TableParagraph"/>
              <w:spacing w:line="278" w:lineRule="auto"/>
              <w:ind w:left="407" w:right="37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КОСГУ</w:t>
            </w:r>
          </w:p>
        </w:tc>
        <w:tc>
          <w:tcPr>
            <w:tcW w:w="1277" w:type="dxa"/>
          </w:tcPr>
          <w:p w:rsidR="00EF3ECE" w:rsidRDefault="003202D5">
            <w:pPr>
              <w:pStyle w:val="TableParagraph"/>
              <w:spacing w:before="132" w:line="266" w:lineRule="auto"/>
              <w:ind w:left="165" w:right="117" w:hanging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Уточненные бюджетные назначения</w:t>
            </w:r>
          </w:p>
        </w:tc>
        <w:tc>
          <w:tcPr>
            <w:tcW w:w="1161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15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Исполнено</w:t>
            </w:r>
          </w:p>
        </w:tc>
        <w:tc>
          <w:tcPr>
            <w:tcW w:w="1766" w:type="dxa"/>
          </w:tcPr>
          <w:p w:rsidR="00EF3ECE" w:rsidRDefault="00EF3ECE">
            <w:pPr>
              <w:pStyle w:val="TableParagraph"/>
              <w:spacing w:before="8"/>
              <w:rPr>
                <w:sz w:val="19"/>
              </w:rPr>
            </w:pPr>
          </w:p>
          <w:p w:rsidR="00EF3ECE" w:rsidRDefault="003202D5">
            <w:pPr>
              <w:pStyle w:val="TableParagraph"/>
              <w:spacing w:line="230" w:lineRule="atLeast"/>
              <w:ind w:left="106" w:right="9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Отклонение исполнения от уточненного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плана</w:t>
            </w:r>
          </w:p>
        </w:tc>
        <w:tc>
          <w:tcPr>
            <w:tcW w:w="1141" w:type="dxa"/>
          </w:tcPr>
          <w:p w:rsidR="00EF3ECE" w:rsidRDefault="00EF3ECE">
            <w:pPr>
              <w:pStyle w:val="TableParagraph"/>
              <w:spacing w:before="7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EF3ECE" w:rsidRDefault="003202D5">
            <w:pPr>
              <w:pStyle w:val="TableParagraph"/>
              <w:spacing w:before="33"/>
              <w:ind w:left="66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исполнения</w:t>
            </w:r>
          </w:p>
        </w:tc>
      </w:tr>
      <w:tr w:rsidR="00EF3ECE">
        <w:trPr>
          <w:trHeight w:val="230"/>
        </w:trPr>
        <w:tc>
          <w:tcPr>
            <w:tcW w:w="32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9"/>
        </w:trPr>
        <w:tc>
          <w:tcPr>
            <w:tcW w:w="32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</w:pPr>
    </w:p>
    <w:p w:rsidR="00EF3ECE" w:rsidRDefault="00EF3ECE">
      <w:pPr>
        <w:sectPr w:rsidR="00EF3ECE">
          <w:type w:val="continuous"/>
          <w:pgSz w:w="11900" w:h="16850"/>
          <w:pgMar w:top="1600" w:right="300" w:bottom="280" w:left="1160" w:header="720" w:footer="720" w:gutter="0"/>
          <w:cols w:space="720"/>
        </w:sect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7"/>
        <w:rPr>
          <w:sz w:val="21"/>
        </w:rPr>
      </w:pPr>
    </w:p>
    <w:p w:rsidR="00EF3ECE" w:rsidRDefault="003202D5">
      <w:pPr>
        <w:ind w:left="138"/>
        <w:rPr>
          <w:sz w:val="18"/>
        </w:rPr>
      </w:pPr>
      <w:r>
        <w:rPr>
          <w:sz w:val="18"/>
        </w:rPr>
        <w:t>тыс. руб.</w:t>
      </w:r>
    </w:p>
    <w:p w:rsidR="00EF3ECE" w:rsidRDefault="003202D5">
      <w:pPr>
        <w:pStyle w:val="a3"/>
        <w:spacing w:before="89" w:line="320" w:lineRule="exact"/>
        <w:ind w:left="138"/>
      </w:pPr>
      <w:r>
        <w:br w:type="column"/>
      </w:r>
      <w:r>
        <w:lastRenderedPageBreak/>
        <w:t>Сведения об исполнении муниципальных целевых программ</w:t>
      </w:r>
    </w:p>
    <w:p w:rsidR="00EF3ECE" w:rsidRDefault="003202D5">
      <w:pPr>
        <w:pStyle w:val="a3"/>
        <w:spacing w:line="320" w:lineRule="exact"/>
        <w:ind w:left="7412"/>
      </w:pPr>
      <w:r>
        <w:t>Таблица 6</w:t>
      </w:r>
    </w:p>
    <w:p w:rsidR="00EF3ECE" w:rsidRDefault="00EF3ECE">
      <w:pPr>
        <w:spacing w:line="320" w:lineRule="exact"/>
        <w:sectPr w:rsidR="00EF3ECE">
          <w:type w:val="continuous"/>
          <w:pgSz w:w="11900" w:h="16850"/>
          <w:pgMar w:top="1600" w:right="300" w:bottom="280" w:left="1160" w:header="720" w:footer="720" w:gutter="0"/>
          <w:cols w:num="2" w:space="720" w:equalWidth="0">
            <w:col w:w="863" w:space="575"/>
            <w:col w:w="9002"/>
          </w:cols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8"/>
        <w:gridCol w:w="1637"/>
        <w:gridCol w:w="1152"/>
        <w:gridCol w:w="1215"/>
        <w:gridCol w:w="711"/>
        <w:gridCol w:w="1359"/>
        <w:gridCol w:w="1110"/>
        <w:gridCol w:w="1484"/>
      </w:tblGrid>
      <w:tr w:rsidR="00EF3ECE">
        <w:trPr>
          <w:trHeight w:val="1153"/>
        </w:trPr>
        <w:tc>
          <w:tcPr>
            <w:tcW w:w="1358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31" w:line="264" w:lineRule="auto"/>
              <w:ind w:left="453" w:right="47" w:hanging="377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МЦП</w:t>
            </w:r>
          </w:p>
        </w:tc>
        <w:tc>
          <w:tcPr>
            <w:tcW w:w="1637" w:type="dxa"/>
          </w:tcPr>
          <w:p w:rsidR="00EF3ECE" w:rsidRDefault="00EF3ECE">
            <w:pPr>
              <w:pStyle w:val="TableParagraph"/>
              <w:spacing w:before="6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20" w:lineRule="atLeast"/>
              <w:ind w:left="36" w:right="25" w:firstLine="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Предусмотрено в муниципальном правовом акте об утверждении МЦП</w:t>
            </w:r>
          </w:p>
        </w:tc>
        <w:tc>
          <w:tcPr>
            <w:tcW w:w="1152" w:type="dxa"/>
          </w:tcPr>
          <w:p w:rsidR="00EF3ECE" w:rsidRDefault="00EF3ECE">
            <w:pPr>
              <w:pStyle w:val="TableParagraph"/>
              <w:spacing w:before="5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66" w:lineRule="auto"/>
              <w:ind w:left="79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 решением о бюджете</w:t>
            </w:r>
          </w:p>
        </w:tc>
        <w:tc>
          <w:tcPr>
            <w:tcW w:w="1215" w:type="dxa"/>
          </w:tcPr>
          <w:p w:rsidR="00EF3ECE" w:rsidRDefault="00EF3ECE">
            <w:pPr>
              <w:pStyle w:val="TableParagraph"/>
              <w:spacing w:before="5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66" w:lineRule="auto"/>
              <w:ind w:left="132" w:right="88" w:hanging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Уточненные бюджетные назначения</w:t>
            </w:r>
          </w:p>
        </w:tc>
        <w:tc>
          <w:tcPr>
            <w:tcW w:w="711" w:type="dxa"/>
          </w:tcPr>
          <w:p w:rsidR="00EF3ECE" w:rsidRDefault="00EF3ECE">
            <w:pPr>
              <w:pStyle w:val="TableParagraph"/>
              <w:spacing w:before="6"/>
              <w:rPr>
                <w:sz w:val="29"/>
              </w:rPr>
            </w:pPr>
          </w:p>
          <w:p w:rsidR="00EF3ECE" w:rsidRDefault="003202D5">
            <w:pPr>
              <w:pStyle w:val="TableParagraph"/>
              <w:spacing w:line="278" w:lineRule="auto"/>
              <w:ind w:left="165" w:right="40" w:hanging="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Испо</w:t>
            </w:r>
            <w:proofErr w:type="gramStart"/>
            <w:r>
              <w:rPr>
                <w:b/>
                <w:sz w:val="18"/>
              </w:rPr>
              <w:t>л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нено</w:t>
            </w:r>
            <w:proofErr w:type="spellEnd"/>
          </w:p>
        </w:tc>
        <w:tc>
          <w:tcPr>
            <w:tcW w:w="1359" w:type="dxa"/>
          </w:tcPr>
          <w:p w:rsidR="00EF3ECE" w:rsidRDefault="003202D5">
            <w:pPr>
              <w:pStyle w:val="TableParagraph"/>
              <w:spacing w:before="131" w:line="266" w:lineRule="auto"/>
              <w:ind w:left="83" w:right="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Отклонение исполнения от уточненного плана</w:t>
            </w:r>
          </w:p>
        </w:tc>
        <w:tc>
          <w:tcPr>
            <w:tcW w:w="1110" w:type="dxa"/>
          </w:tcPr>
          <w:p w:rsidR="00EF3ECE" w:rsidRDefault="00EF3ECE">
            <w:pPr>
              <w:pStyle w:val="TableParagraph"/>
              <w:spacing w:before="6"/>
              <w:rPr>
                <w:sz w:val="29"/>
              </w:rPr>
            </w:pPr>
          </w:p>
          <w:p w:rsidR="00EF3ECE" w:rsidRDefault="003202D5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EF3ECE" w:rsidRDefault="003202D5">
            <w:pPr>
              <w:pStyle w:val="TableParagraph"/>
              <w:spacing w:before="33"/>
              <w:ind w:left="46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исполнения</w:t>
            </w:r>
          </w:p>
        </w:tc>
        <w:tc>
          <w:tcPr>
            <w:tcW w:w="1484" w:type="dxa"/>
          </w:tcPr>
          <w:p w:rsidR="00EF3ECE" w:rsidRDefault="00EF3ECE">
            <w:pPr>
              <w:pStyle w:val="TableParagraph"/>
              <w:spacing w:before="5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64" w:lineRule="auto"/>
              <w:ind w:left="32" w:right="3" w:firstLine="25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Пояснения (если исполнение</w:t>
            </w:r>
            <w:proofErr w:type="gramEnd"/>
          </w:p>
          <w:p w:rsidR="00EF3ECE" w:rsidRDefault="003202D5">
            <w:pPr>
              <w:pStyle w:val="TableParagraph"/>
              <w:spacing w:before="3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менее 95%)</w:t>
            </w:r>
          </w:p>
        </w:tc>
      </w:tr>
      <w:tr w:rsidR="00EF3ECE">
        <w:trPr>
          <w:trHeight w:val="230"/>
        </w:trPr>
        <w:tc>
          <w:tcPr>
            <w:tcW w:w="135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42"/>
        </w:trPr>
        <w:tc>
          <w:tcPr>
            <w:tcW w:w="135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EF3ECE">
      <w:pPr>
        <w:pStyle w:val="a3"/>
        <w:spacing w:before="1"/>
        <w:rPr>
          <w:sz w:val="17"/>
        </w:rPr>
      </w:pPr>
    </w:p>
    <w:p w:rsidR="00EF3ECE" w:rsidRDefault="003202D5">
      <w:pPr>
        <w:pStyle w:val="a3"/>
        <w:spacing w:before="89" w:line="301" w:lineRule="exact"/>
        <w:ind w:right="377"/>
        <w:jc w:val="right"/>
      </w:pPr>
      <w:r>
        <w:t>Сведения об использовании средств резервного фонда местной</w:t>
      </w:r>
      <w:r>
        <w:rPr>
          <w:spacing w:val="-31"/>
        </w:rPr>
        <w:t xml:space="preserve"> </w:t>
      </w:r>
      <w:r>
        <w:t>администрации</w:t>
      </w:r>
    </w:p>
    <w:p w:rsidR="00EF3ECE" w:rsidRDefault="003202D5">
      <w:pPr>
        <w:pStyle w:val="a3"/>
        <w:spacing w:line="301" w:lineRule="exact"/>
        <w:ind w:right="369"/>
        <w:jc w:val="right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7"/>
        <w:gridCol w:w="2388"/>
      </w:tblGrid>
      <w:tr w:rsidR="00EF3ECE">
        <w:trPr>
          <w:trHeight w:val="235"/>
        </w:trPr>
        <w:tc>
          <w:tcPr>
            <w:tcW w:w="7547" w:type="dxa"/>
          </w:tcPr>
          <w:p w:rsidR="00EF3ECE" w:rsidRDefault="003202D5">
            <w:pPr>
              <w:pStyle w:val="TableParagraph"/>
              <w:spacing w:before="31" w:line="184" w:lineRule="exact"/>
              <w:ind w:left="2666" w:right="26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показателя</w:t>
            </w:r>
          </w:p>
        </w:tc>
        <w:tc>
          <w:tcPr>
            <w:tcW w:w="2388" w:type="dxa"/>
          </w:tcPr>
          <w:p w:rsidR="00EF3ECE" w:rsidRDefault="003202D5">
            <w:pPr>
              <w:pStyle w:val="TableParagraph"/>
              <w:spacing w:before="31" w:line="184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показателя</w:t>
            </w:r>
          </w:p>
        </w:tc>
      </w:tr>
      <w:tr w:rsidR="00EF3ECE">
        <w:trPr>
          <w:trHeight w:val="230"/>
        </w:trPr>
        <w:tc>
          <w:tcPr>
            <w:tcW w:w="754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Резервный фонд, предусмотренный решением о бюджете, тыс. руб.</w:t>
            </w:r>
          </w:p>
        </w:tc>
        <w:tc>
          <w:tcPr>
            <w:tcW w:w="238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754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Принято по распоряжениям об использовании резервного фонда, тыс. руб.</w:t>
            </w:r>
          </w:p>
        </w:tc>
        <w:tc>
          <w:tcPr>
            <w:tcW w:w="238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754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Исполнено, %</w:t>
            </w:r>
          </w:p>
        </w:tc>
        <w:tc>
          <w:tcPr>
            <w:tcW w:w="238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42"/>
        </w:trPr>
        <w:tc>
          <w:tcPr>
            <w:tcW w:w="7547" w:type="dxa"/>
          </w:tcPr>
          <w:p w:rsidR="00EF3ECE" w:rsidRDefault="003202D5">
            <w:pPr>
              <w:pStyle w:val="TableParagraph"/>
              <w:spacing w:before="38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Неиспользованные ассигнования, тыс. руб.</w:t>
            </w:r>
          </w:p>
        </w:tc>
        <w:tc>
          <w:tcPr>
            <w:tcW w:w="238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3202D5">
      <w:pPr>
        <w:pStyle w:val="a3"/>
        <w:spacing w:before="268" w:line="300" w:lineRule="exact"/>
        <w:ind w:right="432"/>
        <w:jc w:val="right"/>
      </w:pPr>
      <w:r>
        <w:t>Сведения об использовании средств резервного фонда местной</w:t>
      </w:r>
      <w:r>
        <w:rPr>
          <w:spacing w:val="-31"/>
        </w:rPr>
        <w:t xml:space="preserve"> </w:t>
      </w:r>
      <w:r>
        <w:t>администрации</w:t>
      </w:r>
    </w:p>
    <w:p w:rsidR="00EF3ECE" w:rsidRDefault="003202D5">
      <w:pPr>
        <w:pStyle w:val="a3"/>
        <w:spacing w:line="300" w:lineRule="exact"/>
        <w:ind w:right="424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p w:rsidR="00EF3ECE" w:rsidRDefault="00EF3ECE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2482"/>
        <w:gridCol w:w="1243"/>
        <w:gridCol w:w="2652"/>
      </w:tblGrid>
      <w:tr w:rsidR="00EF3ECE">
        <w:trPr>
          <w:trHeight w:val="695"/>
        </w:trPr>
        <w:tc>
          <w:tcPr>
            <w:tcW w:w="3557" w:type="dxa"/>
          </w:tcPr>
          <w:p w:rsidR="00EF3ECE" w:rsidRDefault="00EF3ECE">
            <w:pPr>
              <w:pStyle w:val="TableParagraph"/>
              <w:spacing w:before="4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показателя</w:t>
            </w:r>
          </w:p>
        </w:tc>
        <w:tc>
          <w:tcPr>
            <w:tcW w:w="2482" w:type="dxa"/>
          </w:tcPr>
          <w:p w:rsidR="00EF3ECE" w:rsidRDefault="003202D5">
            <w:pPr>
              <w:pStyle w:val="TableParagraph"/>
              <w:spacing w:before="23" w:line="264" w:lineRule="auto"/>
              <w:ind w:left="20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Распределено по НПА об использовании средств</w:t>
            </w:r>
          </w:p>
          <w:p w:rsidR="00EF3ECE" w:rsidRDefault="003202D5">
            <w:pPr>
              <w:pStyle w:val="TableParagraph"/>
              <w:spacing w:before="3" w:line="193" w:lineRule="exact"/>
              <w:ind w:left="20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резервного фонда</w:t>
            </w:r>
          </w:p>
        </w:tc>
        <w:tc>
          <w:tcPr>
            <w:tcW w:w="1243" w:type="dxa"/>
          </w:tcPr>
          <w:p w:rsidR="00EF3ECE" w:rsidRDefault="00EF3ECE">
            <w:pPr>
              <w:pStyle w:val="TableParagraph"/>
              <w:spacing w:before="4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Исполнено</w:t>
            </w:r>
          </w:p>
        </w:tc>
        <w:tc>
          <w:tcPr>
            <w:tcW w:w="2652" w:type="dxa"/>
          </w:tcPr>
          <w:p w:rsidR="00EF3ECE" w:rsidRDefault="003202D5">
            <w:pPr>
              <w:pStyle w:val="TableParagraph"/>
              <w:spacing w:before="23" w:line="264" w:lineRule="auto"/>
              <w:ind w:left="69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Удельный вес исполнения каждого мероприятия </w:t>
            </w:r>
            <w:proofErr w:type="gramStart"/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 общей</w:t>
            </w:r>
          </w:p>
          <w:p w:rsidR="00EF3ECE" w:rsidRDefault="003202D5">
            <w:pPr>
              <w:pStyle w:val="TableParagraph"/>
              <w:spacing w:before="3" w:line="193" w:lineRule="exact"/>
              <w:ind w:left="69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сумме исполнения, %</w:t>
            </w:r>
          </w:p>
        </w:tc>
      </w:tr>
      <w:tr w:rsidR="00EF3ECE">
        <w:trPr>
          <w:trHeight w:val="230"/>
        </w:trPr>
        <w:tc>
          <w:tcPr>
            <w:tcW w:w="355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Резервный фонд, всего (тыс. руб.)</w:t>
            </w:r>
          </w:p>
        </w:tc>
        <w:tc>
          <w:tcPr>
            <w:tcW w:w="24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355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мероприятиям</w:t>
            </w:r>
          </w:p>
        </w:tc>
        <w:tc>
          <w:tcPr>
            <w:tcW w:w="24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355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 на мероприятие 1</w:t>
            </w:r>
          </w:p>
        </w:tc>
        <w:tc>
          <w:tcPr>
            <w:tcW w:w="24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3557" w:type="dxa"/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 на мероприятие 2</w:t>
            </w:r>
          </w:p>
        </w:tc>
        <w:tc>
          <w:tcPr>
            <w:tcW w:w="24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42"/>
        </w:trPr>
        <w:tc>
          <w:tcPr>
            <w:tcW w:w="3557" w:type="dxa"/>
          </w:tcPr>
          <w:p w:rsidR="00EF3ECE" w:rsidRDefault="003202D5">
            <w:pPr>
              <w:pStyle w:val="TableParagraph"/>
              <w:spacing w:before="35" w:line="18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 на мероприятие 3</w:t>
            </w:r>
          </w:p>
        </w:tc>
        <w:tc>
          <w:tcPr>
            <w:tcW w:w="248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EF3ECE">
      <w:pPr>
        <w:rPr>
          <w:sz w:val="16"/>
        </w:rPr>
        <w:sectPr w:rsidR="00EF3ECE">
          <w:type w:val="continuous"/>
          <w:pgSz w:w="11900" w:h="16850"/>
          <w:pgMar w:top="1600" w:right="300" w:bottom="280" w:left="1160" w:header="720" w:footer="720" w:gutter="0"/>
          <w:cols w:space="720"/>
        </w:sect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8"/>
        <w:rPr>
          <w:sz w:val="16"/>
        </w:rPr>
      </w:pPr>
    </w:p>
    <w:p w:rsidR="00EF3ECE" w:rsidRDefault="003202D5">
      <w:pPr>
        <w:ind w:left="316"/>
        <w:rPr>
          <w:sz w:val="18"/>
        </w:rPr>
      </w:pPr>
      <w:r>
        <w:rPr>
          <w:sz w:val="18"/>
        </w:rPr>
        <w:t xml:space="preserve">тыс. </w:t>
      </w:r>
      <w:r>
        <w:rPr>
          <w:spacing w:val="-6"/>
          <w:sz w:val="18"/>
        </w:rPr>
        <w:t>руб.</w:t>
      </w:r>
    </w:p>
    <w:p w:rsidR="00EF3ECE" w:rsidRDefault="003202D5">
      <w:pPr>
        <w:pStyle w:val="a3"/>
        <w:spacing w:before="79" w:line="302" w:lineRule="exact"/>
        <w:ind w:left="316"/>
      </w:pPr>
      <w:r>
        <w:br w:type="column"/>
      </w:r>
      <w:r>
        <w:lastRenderedPageBreak/>
        <w:t>Сведения об исполнении публичных нормативных обязательств</w:t>
      </w:r>
    </w:p>
    <w:p w:rsidR="00EF3ECE" w:rsidRDefault="003202D5">
      <w:pPr>
        <w:pStyle w:val="a3"/>
        <w:spacing w:line="302" w:lineRule="exact"/>
        <w:ind w:left="7825"/>
      </w:pPr>
      <w:r>
        <w:t>Таблица 9</w:t>
      </w:r>
    </w:p>
    <w:p w:rsidR="00EF3ECE" w:rsidRDefault="00EF3ECE">
      <w:pPr>
        <w:spacing w:line="302" w:lineRule="exact"/>
        <w:sectPr w:rsidR="00EF3ECE">
          <w:pgSz w:w="11900" w:h="16850"/>
          <w:pgMar w:top="1000" w:right="300" w:bottom="280" w:left="1160" w:header="463" w:footer="0" w:gutter="0"/>
          <w:cols w:num="2" w:space="720" w:equalWidth="0">
            <w:col w:w="1001" w:space="62"/>
            <w:col w:w="9377"/>
          </w:cols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558"/>
        <w:gridCol w:w="1205"/>
        <w:gridCol w:w="1275"/>
        <w:gridCol w:w="1277"/>
        <w:gridCol w:w="1275"/>
        <w:gridCol w:w="1277"/>
      </w:tblGrid>
      <w:tr w:rsidR="00EF3ECE">
        <w:trPr>
          <w:trHeight w:val="926"/>
        </w:trPr>
        <w:tc>
          <w:tcPr>
            <w:tcW w:w="2129" w:type="dxa"/>
          </w:tcPr>
          <w:p w:rsidR="00EF3ECE" w:rsidRDefault="003202D5">
            <w:pPr>
              <w:pStyle w:val="TableParagraph"/>
              <w:spacing w:before="21" w:line="266" w:lineRule="auto"/>
              <w:ind w:left="460" w:right="45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Наименование </w:t>
            </w:r>
            <w:proofErr w:type="gramStart"/>
            <w:r>
              <w:rPr>
                <w:b/>
                <w:sz w:val="18"/>
              </w:rPr>
              <w:t>публичного</w:t>
            </w:r>
            <w:proofErr w:type="gramEnd"/>
            <w:r>
              <w:rPr>
                <w:b/>
                <w:sz w:val="18"/>
              </w:rPr>
              <w:t xml:space="preserve"> нормативного</w:t>
            </w:r>
          </w:p>
          <w:p w:rsidR="00EF3ECE" w:rsidRDefault="003202D5">
            <w:pPr>
              <w:pStyle w:val="TableParagraph"/>
              <w:spacing w:line="195" w:lineRule="exact"/>
              <w:ind w:left="455" w:right="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обязательства</w:t>
            </w:r>
          </w:p>
        </w:tc>
        <w:tc>
          <w:tcPr>
            <w:tcW w:w="1558" w:type="dxa"/>
          </w:tcPr>
          <w:p w:rsidR="00EF3ECE" w:rsidRDefault="003202D5">
            <w:pPr>
              <w:pStyle w:val="TableParagraph"/>
              <w:spacing w:before="132" w:line="266" w:lineRule="auto"/>
              <w:ind w:left="148" w:right="142" w:firstLine="2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нормативного правового акта</w:t>
            </w:r>
          </w:p>
        </w:tc>
        <w:tc>
          <w:tcPr>
            <w:tcW w:w="1205" w:type="dxa"/>
          </w:tcPr>
          <w:p w:rsidR="00EF3ECE" w:rsidRDefault="003202D5">
            <w:pPr>
              <w:pStyle w:val="TableParagraph"/>
              <w:spacing w:before="132" w:line="266" w:lineRule="auto"/>
              <w:ind w:left="138" w:right="86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Код целевой статьи, вид расходов</w:t>
            </w:r>
          </w:p>
        </w:tc>
        <w:tc>
          <w:tcPr>
            <w:tcW w:w="1275" w:type="dxa"/>
          </w:tcPr>
          <w:p w:rsidR="00EF3ECE" w:rsidRDefault="003202D5">
            <w:pPr>
              <w:pStyle w:val="TableParagraph"/>
              <w:spacing w:before="132" w:line="266" w:lineRule="auto"/>
              <w:ind w:left="163" w:right="117" w:hanging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Уточненные бюджетные назначения</w:t>
            </w: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18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Исполнено</w:t>
            </w:r>
          </w:p>
        </w:tc>
        <w:tc>
          <w:tcPr>
            <w:tcW w:w="1275" w:type="dxa"/>
          </w:tcPr>
          <w:p w:rsidR="00EF3ECE" w:rsidRDefault="003202D5">
            <w:pPr>
              <w:pStyle w:val="TableParagraph"/>
              <w:spacing w:before="21" w:line="266" w:lineRule="auto"/>
              <w:ind w:left="42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Отклонение исполнения </w:t>
            </w:r>
            <w:proofErr w:type="gramStart"/>
            <w:r>
              <w:rPr>
                <w:b/>
                <w:sz w:val="18"/>
              </w:rPr>
              <w:t>от</w:t>
            </w:r>
            <w:proofErr w:type="gramEnd"/>
            <w:r>
              <w:rPr>
                <w:b/>
                <w:sz w:val="18"/>
              </w:rPr>
              <w:t xml:space="preserve"> уточненного</w:t>
            </w:r>
          </w:p>
          <w:p w:rsidR="00EF3ECE" w:rsidRDefault="003202D5">
            <w:pPr>
              <w:pStyle w:val="TableParagraph"/>
              <w:spacing w:line="195" w:lineRule="exact"/>
              <w:ind w:left="35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плана</w:t>
            </w:r>
          </w:p>
        </w:tc>
        <w:tc>
          <w:tcPr>
            <w:tcW w:w="1277" w:type="dxa"/>
          </w:tcPr>
          <w:p w:rsidR="00EF3ECE" w:rsidRDefault="003202D5">
            <w:pPr>
              <w:pStyle w:val="TableParagraph"/>
              <w:spacing w:before="13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EF3ECE" w:rsidRDefault="003202D5">
            <w:pPr>
              <w:pStyle w:val="TableParagraph"/>
              <w:spacing w:before="19" w:line="261" w:lineRule="auto"/>
              <w:ind w:left="306" w:right="297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исполне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ния</w:t>
            </w:r>
            <w:proofErr w:type="spellEnd"/>
            <w:proofErr w:type="gramEnd"/>
          </w:p>
        </w:tc>
      </w:tr>
      <w:tr w:rsidR="00EF3ECE">
        <w:trPr>
          <w:trHeight w:val="230"/>
        </w:trPr>
        <w:tc>
          <w:tcPr>
            <w:tcW w:w="212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212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212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41"/>
        </w:trPr>
        <w:tc>
          <w:tcPr>
            <w:tcW w:w="212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rPr>
          <w:sz w:val="20"/>
        </w:rPr>
      </w:pPr>
    </w:p>
    <w:p w:rsidR="00EF3ECE" w:rsidRDefault="00EF3ECE">
      <w:pPr>
        <w:pStyle w:val="a3"/>
        <w:spacing w:before="2"/>
        <w:rPr>
          <w:sz w:val="25"/>
        </w:rPr>
      </w:pPr>
    </w:p>
    <w:p w:rsidR="00EF3ECE" w:rsidRDefault="003202D5">
      <w:pPr>
        <w:pStyle w:val="a3"/>
        <w:spacing w:before="89"/>
        <w:ind w:left="1626" w:right="529" w:firstLine="6913"/>
      </w:pPr>
      <w:r>
        <w:t>Таблица 10 Сведения об использовании бюджетных средств муниципального</w:t>
      </w:r>
    </w:p>
    <w:p w:rsidR="00EF3ECE" w:rsidRDefault="003202D5">
      <w:pPr>
        <w:pStyle w:val="a3"/>
        <w:spacing w:line="321" w:lineRule="exact"/>
        <w:ind w:left="3703"/>
      </w:pPr>
      <w:r>
        <w:t>дорожного фонда (МДФ)</w:t>
      </w:r>
    </w:p>
    <w:p w:rsidR="00EF3ECE" w:rsidRDefault="003202D5">
      <w:pPr>
        <w:spacing w:line="206" w:lineRule="exact"/>
        <w:ind w:right="548"/>
        <w:jc w:val="right"/>
        <w:rPr>
          <w:sz w:val="18"/>
        </w:rPr>
      </w:pPr>
      <w:r>
        <w:rPr>
          <w:sz w:val="18"/>
        </w:rPr>
        <w:t>в тыс. рублей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653"/>
        <w:gridCol w:w="757"/>
        <w:gridCol w:w="824"/>
        <w:gridCol w:w="692"/>
        <w:gridCol w:w="1069"/>
        <w:gridCol w:w="999"/>
        <w:gridCol w:w="1157"/>
        <w:gridCol w:w="1021"/>
        <w:gridCol w:w="1296"/>
      </w:tblGrid>
      <w:tr w:rsidR="00EF3ECE">
        <w:trPr>
          <w:trHeight w:val="414"/>
        </w:trPr>
        <w:tc>
          <w:tcPr>
            <w:tcW w:w="1102" w:type="dxa"/>
            <w:vMerge w:val="restart"/>
          </w:tcPr>
          <w:p w:rsidR="00EF3ECE" w:rsidRDefault="00EF3ECE">
            <w:pPr>
              <w:pStyle w:val="TableParagraph"/>
              <w:spacing w:before="11"/>
              <w:rPr>
                <w:sz w:val="18"/>
              </w:rPr>
            </w:pPr>
          </w:p>
          <w:p w:rsidR="00EF3ECE" w:rsidRDefault="003202D5">
            <w:pPr>
              <w:pStyle w:val="TableParagraph"/>
              <w:ind w:left="220" w:right="209" w:hanging="2"/>
              <w:jc w:val="center"/>
              <w:rPr>
                <w:sz w:val="18"/>
              </w:rPr>
            </w:pPr>
            <w:r>
              <w:rPr>
                <w:sz w:val="18"/>
              </w:rPr>
              <w:t>Остаток бюдже</w:t>
            </w:r>
            <w:proofErr w:type="gramStart"/>
            <w:r>
              <w:rPr>
                <w:sz w:val="18"/>
              </w:rPr>
              <w:t>т-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ассигно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ваний</w:t>
            </w:r>
            <w:proofErr w:type="spellEnd"/>
            <w:r>
              <w:rPr>
                <w:sz w:val="18"/>
              </w:rPr>
              <w:t xml:space="preserve"> МДФ на начало</w:t>
            </w:r>
          </w:p>
          <w:p w:rsidR="00EF3ECE" w:rsidRDefault="003202D5">
            <w:pPr>
              <w:pStyle w:val="TableParagraph"/>
              <w:spacing w:before="1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отчетного года</w:t>
            </w:r>
          </w:p>
        </w:tc>
        <w:tc>
          <w:tcPr>
            <w:tcW w:w="2926" w:type="dxa"/>
            <w:gridSpan w:val="4"/>
          </w:tcPr>
          <w:p w:rsidR="00EF3ECE" w:rsidRDefault="003202D5">
            <w:pPr>
              <w:pStyle w:val="TableParagraph"/>
              <w:spacing w:before="1" w:line="208" w:lineRule="exact"/>
              <w:ind w:left="906" w:right="327" w:hanging="555"/>
              <w:rPr>
                <w:sz w:val="18"/>
              </w:rPr>
            </w:pPr>
            <w:r>
              <w:rPr>
                <w:sz w:val="18"/>
              </w:rPr>
              <w:t>Фактические доходы МДФ в отчетном году</w:t>
            </w:r>
          </w:p>
        </w:tc>
        <w:tc>
          <w:tcPr>
            <w:tcW w:w="4246" w:type="dxa"/>
            <w:gridSpan w:val="4"/>
            <w:vMerge w:val="restart"/>
          </w:tcPr>
          <w:p w:rsidR="00EF3ECE" w:rsidRDefault="00EF3ECE">
            <w:pPr>
              <w:pStyle w:val="TableParagraph"/>
              <w:spacing w:before="6"/>
              <w:rPr>
                <w:sz w:val="18"/>
              </w:rPr>
            </w:pPr>
          </w:p>
          <w:p w:rsidR="00EF3ECE" w:rsidRDefault="003202D5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Бюджетные ассигнования МДФ на отчетный год</w:t>
            </w:r>
          </w:p>
        </w:tc>
        <w:tc>
          <w:tcPr>
            <w:tcW w:w="1296" w:type="dxa"/>
            <w:vMerge w:val="restart"/>
          </w:tcPr>
          <w:p w:rsidR="00EF3ECE" w:rsidRDefault="00EF3ECE">
            <w:pPr>
              <w:pStyle w:val="TableParagraph"/>
              <w:spacing w:before="11"/>
              <w:rPr>
                <w:sz w:val="18"/>
              </w:rPr>
            </w:pPr>
          </w:p>
          <w:p w:rsidR="00EF3ECE" w:rsidRDefault="003202D5">
            <w:pPr>
              <w:pStyle w:val="TableParagraph"/>
              <w:ind w:left="112" w:right="119" w:firstLine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Остаток не </w:t>
            </w:r>
            <w:proofErr w:type="spellStart"/>
            <w:proofErr w:type="gramStart"/>
            <w:r>
              <w:rPr>
                <w:sz w:val="18"/>
              </w:rPr>
              <w:t>использованн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ых</w:t>
            </w:r>
            <w:proofErr w:type="spellEnd"/>
            <w:proofErr w:type="gramEnd"/>
          </w:p>
          <w:p w:rsidR="00EF3ECE" w:rsidRDefault="003202D5">
            <w:pPr>
              <w:pStyle w:val="TableParagraph"/>
              <w:spacing w:before="1"/>
              <w:ind w:left="115" w:right="119" w:firstLine="1"/>
              <w:jc w:val="center"/>
              <w:rPr>
                <w:sz w:val="18"/>
              </w:rPr>
            </w:pPr>
            <w:r>
              <w:rPr>
                <w:sz w:val="18"/>
              </w:rPr>
              <w:t>бюджетных ассигнований МДФ</w:t>
            </w:r>
          </w:p>
          <w:p w:rsidR="00EF3ECE" w:rsidRDefault="003202D5">
            <w:pPr>
              <w:pStyle w:val="TableParagraph"/>
              <w:ind w:left="254" w:right="260" w:firstLine="1"/>
              <w:jc w:val="center"/>
              <w:rPr>
                <w:sz w:val="18"/>
              </w:rPr>
            </w:pPr>
            <w:r>
              <w:rPr>
                <w:sz w:val="18"/>
              </w:rPr>
              <w:t>на конец отчетного года</w:t>
            </w:r>
          </w:p>
        </w:tc>
      </w:tr>
      <w:tr w:rsidR="00EF3ECE">
        <w:trPr>
          <w:trHeight w:val="204"/>
        </w:trPr>
        <w:tc>
          <w:tcPr>
            <w:tcW w:w="1102" w:type="dxa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2"/>
              <w:rPr>
                <w:sz w:val="23"/>
              </w:rPr>
            </w:pPr>
          </w:p>
          <w:p w:rsidR="00EF3ECE" w:rsidRDefault="003202D5">
            <w:pPr>
              <w:pStyle w:val="TableParagraph"/>
              <w:ind w:left="244" w:right="128" w:hanging="89"/>
              <w:rPr>
                <w:sz w:val="18"/>
              </w:rPr>
            </w:pPr>
            <w:r>
              <w:rPr>
                <w:sz w:val="18"/>
              </w:rPr>
              <w:t>Вс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z w:val="18"/>
              </w:rPr>
              <w:t xml:space="preserve"> го</w:t>
            </w:r>
          </w:p>
        </w:tc>
        <w:tc>
          <w:tcPr>
            <w:tcW w:w="2273" w:type="dxa"/>
            <w:gridSpan w:val="3"/>
          </w:tcPr>
          <w:p w:rsidR="00EF3ECE" w:rsidRDefault="003202D5">
            <w:pPr>
              <w:pStyle w:val="TableParagraph"/>
              <w:spacing w:line="184" w:lineRule="exact"/>
              <w:ind w:left="896" w:right="891"/>
              <w:jc w:val="center"/>
              <w:rPr>
                <w:sz w:val="18"/>
              </w:rPr>
            </w:pPr>
            <w:r>
              <w:rPr>
                <w:sz w:val="18"/>
              </w:rPr>
              <w:t>в т. ч.</w:t>
            </w:r>
          </w:p>
        </w:tc>
        <w:tc>
          <w:tcPr>
            <w:tcW w:w="4246" w:type="dxa"/>
            <w:gridSpan w:val="4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</w:tr>
      <w:tr w:rsidR="00EF3ECE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61"/>
              <w:ind w:left="279" w:right="117" w:hanging="140"/>
              <w:rPr>
                <w:sz w:val="18"/>
              </w:rPr>
            </w:pPr>
            <w:proofErr w:type="spellStart"/>
            <w:r>
              <w:rPr>
                <w:sz w:val="18"/>
              </w:rPr>
              <w:t>Акц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зы</w:t>
            </w:r>
            <w:proofErr w:type="spellEnd"/>
          </w:p>
        </w:tc>
        <w:tc>
          <w:tcPr>
            <w:tcW w:w="824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61"/>
              <w:ind w:left="274" w:right="117" w:hanging="135"/>
              <w:rPr>
                <w:sz w:val="18"/>
              </w:rPr>
            </w:pPr>
            <w:proofErr w:type="spellStart"/>
            <w:r>
              <w:rPr>
                <w:sz w:val="18"/>
              </w:rPr>
              <w:t>Субс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дия</w:t>
            </w:r>
            <w:proofErr w:type="spellEnd"/>
          </w:p>
        </w:tc>
        <w:tc>
          <w:tcPr>
            <w:tcW w:w="692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3"/>
              </w:rPr>
            </w:pPr>
          </w:p>
          <w:p w:rsidR="00EF3ECE" w:rsidRDefault="003202D5">
            <w:pPr>
              <w:pStyle w:val="TableParagraph"/>
              <w:ind w:left="125" w:right="122"/>
              <w:jc w:val="center"/>
              <w:rPr>
                <w:sz w:val="18"/>
              </w:rPr>
            </w:pPr>
            <w:r>
              <w:rPr>
                <w:sz w:val="18"/>
              </w:rPr>
              <w:t>иные</w:t>
            </w:r>
          </w:p>
        </w:tc>
        <w:tc>
          <w:tcPr>
            <w:tcW w:w="1069" w:type="dxa"/>
          </w:tcPr>
          <w:p w:rsidR="00EF3ECE" w:rsidRDefault="003202D5">
            <w:pPr>
              <w:pStyle w:val="TableParagraph"/>
              <w:spacing w:before="2"/>
              <w:ind w:left="138" w:right="1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Плановый </w:t>
            </w:r>
            <w:r>
              <w:rPr>
                <w:sz w:val="18"/>
              </w:rPr>
              <w:t xml:space="preserve">объем расходов, </w:t>
            </w:r>
            <w:proofErr w:type="spellStart"/>
            <w:r>
              <w:rPr>
                <w:sz w:val="18"/>
              </w:rPr>
              <w:t>преду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мотрен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решением</w:t>
            </w:r>
          </w:p>
          <w:p w:rsidR="00EF3ECE" w:rsidRDefault="003202D5">
            <w:pPr>
              <w:pStyle w:val="TableParagraph"/>
              <w:spacing w:line="185" w:lineRule="exact"/>
              <w:ind w:left="102" w:right="101"/>
              <w:jc w:val="center"/>
              <w:rPr>
                <w:sz w:val="18"/>
              </w:rPr>
            </w:pPr>
            <w:r>
              <w:rPr>
                <w:sz w:val="18"/>
              </w:rPr>
              <w:t>о бюджете</w:t>
            </w:r>
          </w:p>
        </w:tc>
        <w:tc>
          <w:tcPr>
            <w:tcW w:w="99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16"/>
              </w:rPr>
            </w:pPr>
          </w:p>
          <w:p w:rsidR="00EF3ECE" w:rsidRDefault="003202D5">
            <w:pPr>
              <w:pStyle w:val="TableParagraph"/>
              <w:spacing w:before="1"/>
              <w:ind w:left="186" w:right="186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След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предус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мотреть</w:t>
            </w:r>
            <w:proofErr w:type="spellEnd"/>
          </w:p>
        </w:tc>
        <w:tc>
          <w:tcPr>
            <w:tcW w:w="1157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16"/>
              </w:rPr>
            </w:pPr>
          </w:p>
          <w:p w:rsidR="00EF3ECE" w:rsidRDefault="003202D5">
            <w:pPr>
              <w:pStyle w:val="TableParagraph"/>
              <w:spacing w:before="1"/>
              <w:ind w:left="161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Сумма занижения планового объема</w:t>
            </w:r>
          </w:p>
        </w:tc>
        <w:tc>
          <w:tcPr>
            <w:tcW w:w="1021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5"/>
              </w:rPr>
            </w:pPr>
          </w:p>
          <w:p w:rsidR="00EF3ECE" w:rsidRDefault="003202D5">
            <w:pPr>
              <w:pStyle w:val="TableParagraph"/>
              <w:ind w:left="183" w:right="183" w:firstLine="4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Факт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ческие</w:t>
            </w:r>
            <w:proofErr w:type="spellEnd"/>
            <w:r>
              <w:rPr>
                <w:sz w:val="18"/>
              </w:rPr>
              <w:t xml:space="preserve"> расходы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</w:tr>
      <w:tr w:rsidR="00EF3ECE">
        <w:trPr>
          <w:trHeight w:val="208"/>
        </w:trPr>
        <w:tc>
          <w:tcPr>
            <w:tcW w:w="1102" w:type="dxa"/>
          </w:tcPr>
          <w:p w:rsidR="00EF3ECE" w:rsidRDefault="003202D5">
            <w:pPr>
              <w:pStyle w:val="TableParagraph"/>
              <w:spacing w:before="2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3" w:type="dxa"/>
          </w:tcPr>
          <w:p w:rsidR="00EF3ECE" w:rsidRDefault="003202D5">
            <w:pPr>
              <w:pStyle w:val="TableParagraph"/>
              <w:spacing w:before="2"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7" w:type="dxa"/>
          </w:tcPr>
          <w:p w:rsidR="00EF3ECE" w:rsidRDefault="003202D5">
            <w:pPr>
              <w:pStyle w:val="TableParagraph"/>
              <w:spacing w:before="2"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4" w:type="dxa"/>
          </w:tcPr>
          <w:p w:rsidR="00EF3ECE" w:rsidRDefault="003202D5">
            <w:pPr>
              <w:pStyle w:val="TableParagraph"/>
              <w:spacing w:before="2"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2" w:type="dxa"/>
          </w:tcPr>
          <w:p w:rsidR="00EF3ECE" w:rsidRDefault="003202D5">
            <w:pPr>
              <w:pStyle w:val="TableParagraph"/>
              <w:spacing w:before="2"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EF3ECE" w:rsidRDefault="003202D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9" w:type="dxa"/>
          </w:tcPr>
          <w:p w:rsidR="00EF3ECE" w:rsidRDefault="003202D5">
            <w:pPr>
              <w:pStyle w:val="TableParagraph"/>
              <w:spacing w:before="2"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 (1+2)</w:t>
            </w:r>
          </w:p>
        </w:tc>
        <w:tc>
          <w:tcPr>
            <w:tcW w:w="1157" w:type="dxa"/>
          </w:tcPr>
          <w:p w:rsidR="00EF3ECE" w:rsidRDefault="003202D5">
            <w:pPr>
              <w:pStyle w:val="TableParagraph"/>
              <w:spacing w:before="2" w:line="186" w:lineRule="exact"/>
              <w:ind w:left="324"/>
              <w:rPr>
                <w:sz w:val="18"/>
              </w:rPr>
            </w:pPr>
            <w:r>
              <w:rPr>
                <w:sz w:val="18"/>
              </w:rPr>
              <w:t>8 (7-6)</w:t>
            </w:r>
          </w:p>
        </w:tc>
        <w:tc>
          <w:tcPr>
            <w:tcW w:w="1021" w:type="dxa"/>
          </w:tcPr>
          <w:p w:rsidR="00EF3ECE" w:rsidRDefault="003202D5">
            <w:pPr>
              <w:pStyle w:val="TableParagraph"/>
              <w:spacing w:before="2"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6" w:type="dxa"/>
          </w:tcPr>
          <w:p w:rsidR="00EF3ECE" w:rsidRDefault="003202D5">
            <w:pPr>
              <w:pStyle w:val="TableParagraph"/>
              <w:spacing w:before="2" w:line="186" w:lineRule="exact"/>
              <w:ind w:left="348"/>
              <w:rPr>
                <w:sz w:val="18"/>
              </w:rPr>
            </w:pPr>
            <w:r>
              <w:rPr>
                <w:sz w:val="18"/>
              </w:rPr>
              <w:t>10 (7-9)</w:t>
            </w:r>
          </w:p>
        </w:tc>
      </w:tr>
      <w:tr w:rsidR="00EF3ECE">
        <w:trPr>
          <w:trHeight w:val="205"/>
        </w:trPr>
        <w:tc>
          <w:tcPr>
            <w:tcW w:w="1102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1069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</w:tcPr>
          <w:p w:rsidR="00EF3ECE" w:rsidRDefault="00EF3ECE">
            <w:pPr>
              <w:pStyle w:val="TableParagraph"/>
              <w:rPr>
                <w:sz w:val="14"/>
              </w:rPr>
            </w:pPr>
          </w:p>
        </w:tc>
      </w:tr>
    </w:tbl>
    <w:p w:rsidR="00EF3ECE" w:rsidRDefault="00EF3ECE">
      <w:pPr>
        <w:rPr>
          <w:sz w:val="14"/>
        </w:rPr>
        <w:sectPr w:rsidR="00EF3ECE">
          <w:type w:val="continuous"/>
          <w:pgSz w:w="11900" w:h="16850"/>
          <w:pgMar w:top="1600" w:right="300" w:bottom="280" w:left="1160" w:header="720" w:footer="720" w:gutter="0"/>
          <w:cols w:space="720"/>
        </w:sectPr>
      </w:pPr>
    </w:p>
    <w:p w:rsidR="00EF3ECE" w:rsidRDefault="003202D5">
      <w:pPr>
        <w:spacing w:before="116" w:line="299" w:lineRule="exact"/>
        <w:ind w:left="6214"/>
        <w:jc w:val="both"/>
        <w:rPr>
          <w:sz w:val="26"/>
        </w:rPr>
      </w:pPr>
      <w:r>
        <w:rPr>
          <w:sz w:val="26"/>
        </w:rPr>
        <w:lastRenderedPageBreak/>
        <w:t>Приложение 2</w:t>
      </w:r>
    </w:p>
    <w:p w:rsidR="00EF3ECE" w:rsidRDefault="003202D5">
      <w:pPr>
        <w:pStyle w:val="a3"/>
        <w:ind w:left="6214" w:right="539"/>
        <w:jc w:val="both"/>
      </w:pPr>
      <w:r>
        <w:t>к стандарту внешнего муниципального финансового контроля</w:t>
      </w:r>
      <w:r w:rsidR="00E91D05">
        <w:t xml:space="preserve"> </w:t>
      </w:r>
      <w:r w:rsidR="00E91D05">
        <w:rPr>
          <w:sz w:val="26"/>
          <w:szCs w:val="26"/>
        </w:rPr>
        <w:t>СВМФК 071</w:t>
      </w:r>
    </w:p>
    <w:p w:rsidR="00EF3ECE" w:rsidRDefault="003202D5">
      <w:pPr>
        <w:pStyle w:val="a3"/>
        <w:spacing w:before="225" w:line="242" w:lineRule="auto"/>
        <w:ind w:left="1847" w:right="1358" w:firstLine="319"/>
      </w:pPr>
      <w:r>
        <w:t>Сведения о наличии всех форм бюджетной отчетности главных администраторов бюджетных средств, документов,</w:t>
      </w:r>
    </w:p>
    <w:p w:rsidR="00EF3ECE" w:rsidRDefault="003202D5">
      <w:pPr>
        <w:pStyle w:val="a3"/>
        <w:ind w:left="1135" w:right="665"/>
        <w:jc w:val="center"/>
      </w:pPr>
      <w:r>
        <w:t xml:space="preserve">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 </w:t>
      </w:r>
      <w:proofErr w:type="gramStart"/>
      <w:r>
        <w:t>по</w:t>
      </w:r>
      <w:proofErr w:type="gramEnd"/>
    </w:p>
    <w:p w:rsidR="00EF3ECE" w:rsidRDefault="00EF3ECE">
      <w:pPr>
        <w:pStyle w:val="a3"/>
        <w:spacing w:before="8"/>
        <w:rPr>
          <w:sz w:val="14"/>
        </w:rPr>
      </w:pPr>
    </w:p>
    <w:p w:rsidR="00EF3ECE" w:rsidRDefault="008E154A">
      <w:pPr>
        <w:spacing w:before="90"/>
        <w:ind w:left="1203" w:right="1208"/>
        <w:jc w:val="center"/>
        <w:rPr>
          <w:sz w:val="24"/>
        </w:rPr>
      </w:pPr>
      <w:r w:rsidRPr="008E154A">
        <w:pict>
          <v:line id="_x0000_s2051" style="position:absolute;left:0;text-align:left;z-index:-16905728;mso-position-horizontal-relative:page" from="141.75pt,7.05pt" to="519.7pt,7.05pt" strokeweight=".19811mm">
            <w10:wrap anchorx="page"/>
          </v:line>
        </w:pict>
      </w:r>
      <w:r w:rsidR="003202D5">
        <w:rPr>
          <w:sz w:val="24"/>
        </w:rPr>
        <w:t>наименование муниципального образования</w:t>
      </w:r>
    </w:p>
    <w:p w:rsidR="00EF3ECE" w:rsidRDefault="00EF3ECE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5396"/>
        <w:gridCol w:w="845"/>
        <w:gridCol w:w="859"/>
        <w:gridCol w:w="855"/>
        <w:gridCol w:w="854"/>
        <w:gridCol w:w="849"/>
      </w:tblGrid>
      <w:tr w:rsidR="00EF3ECE">
        <w:trPr>
          <w:trHeight w:val="918"/>
        </w:trPr>
        <w:tc>
          <w:tcPr>
            <w:tcW w:w="533" w:type="dxa"/>
            <w:vMerge w:val="restart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5"/>
              <w:rPr>
                <w:sz w:val="29"/>
              </w:rPr>
            </w:pPr>
          </w:p>
          <w:p w:rsidR="00EF3ECE" w:rsidRDefault="003202D5">
            <w:pPr>
              <w:pStyle w:val="TableParagraph"/>
              <w:spacing w:line="278" w:lineRule="auto"/>
              <w:ind w:left="9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5396" w:type="dxa"/>
            <w:vMerge w:val="restart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3"/>
              <w:rPr>
                <w:sz w:val="21"/>
              </w:rPr>
            </w:pPr>
          </w:p>
          <w:p w:rsidR="00EF3ECE" w:rsidRDefault="003202D5">
            <w:pPr>
              <w:pStyle w:val="TableParagraph"/>
              <w:spacing w:before="1" w:line="266" w:lineRule="auto"/>
              <w:ind w:left="508" w:right="49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Наименования форм бюджетной отчетности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главных администраторов бюджетных средств и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информации, являющихся объектами внешней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проверки</w:t>
            </w:r>
          </w:p>
        </w:tc>
        <w:tc>
          <w:tcPr>
            <w:tcW w:w="4262" w:type="dxa"/>
            <w:gridSpan w:val="5"/>
          </w:tcPr>
          <w:p w:rsidR="00EF3ECE" w:rsidRDefault="003202D5">
            <w:pPr>
              <w:pStyle w:val="TableParagraph"/>
              <w:spacing w:before="16" w:line="266" w:lineRule="auto"/>
              <w:ind w:left="218" w:right="209" w:firstLine="3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Информация о наличии</w:t>
            </w:r>
            <w:proofErr w:type="gramStart"/>
            <w:r>
              <w:rPr>
                <w:b/>
                <w:sz w:val="18"/>
              </w:rPr>
              <w:t xml:space="preserve"> (+) </w:t>
            </w:r>
            <w:proofErr w:type="gramEnd"/>
            <w:r>
              <w:rPr>
                <w:b/>
                <w:sz w:val="18"/>
              </w:rPr>
              <w:t>или отсутствии (-) форм отчетности, документов и информации в разрезе главных администраторов бюджетных</w:t>
            </w:r>
          </w:p>
          <w:p w:rsidR="00EF3ECE" w:rsidRDefault="003202D5">
            <w:pPr>
              <w:pStyle w:val="TableParagraph"/>
              <w:spacing w:line="193" w:lineRule="exact"/>
              <w:ind w:left="1800" w:right="17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</w:t>
            </w:r>
          </w:p>
        </w:tc>
      </w:tr>
      <w:tr w:rsidR="00EF3ECE">
        <w:trPr>
          <w:trHeight w:val="1137"/>
        </w:trPr>
        <w:tc>
          <w:tcPr>
            <w:tcW w:w="533" w:type="dxa"/>
            <w:vMerge/>
            <w:tcBorders>
              <w:top w:val="nil"/>
              <w:left w:val="single" w:sz="6" w:space="0" w:color="000000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vMerge/>
            <w:tcBorders>
              <w:top w:val="nil"/>
            </w:tcBorders>
          </w:tcPr>
          <w:p w:rsidR="00EF3ECE" w:rsidRDefault="00EF3EC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extDirection w:val="btLr"/>
          </w:tcPr>
          <w:p w:rsidR="00EF3ECE" w:rsidRDefault="003202D5">
            <w:pPr>
              <w:pStyle w:val="TableParagraph"/>
              <w:spacing w:before="14" w:line="247" w:lineRule="auto"/>
              <w:ind w:left="338" w:right="-13" w:hanging="332"/>
              <w:rPr>
                <w:sz w:val="18"/>
              </w:rPr>
            </w:pPr>
            <w:r>
              <w:rPr>
                <w:sz w:val="18"/>
              </w:rPr>
              <w:t>Наименование ГАБС</w:t>
            </w:r>
          </w:p>
        </w:tc>
        <w:tc>
          <w:tcPr>
            <w:tcW w:w="859" w:type="dxa"/>
            <w:textDirection w:val="btLr"/>
          </w:tcPr>
          <w:p w:rsidR="00EF3ECE" w:rsidRDefault="003202D5">
            <w:pPr>
              <w:pStyle w:val="TableParagraph"/>
              <w:spacing w:before="14" w:line="247" w:lineRule="auto"/>
              <w:ind w:left="338" w:right="-13" w:hanging="332"/>
              <w:rPr>
                <w:sz w:val="18"/>
              </w:rPr>
            </w:pPr>
            <w:r>
              <w:rPr>
                <w:sz w:val="18"/>
              </w:rPr>
              <w:t>Наименование ГАБС</w:t>
            </w:r>
          </w:p>
        </w:tc>
        <w:tc>
          <w:tcPr>
            <w:tcW w:w="855" w:type="dxa"/>
            <w:textDirection w:val="btLr"/>
          </w:tcPr>
          <w:p w:rsidR="00EF3ECE" w:rsidRDefault="003202D5">
            <w:pPr>
              <w:pStyle w:val="TableParagraph"/>
              <w:spacing w:before="15" w:line="247" w:lineRule="auto"/>
              <w:ind w:left="338" w:right="-13" w:hanging="332"/>
              <w:rPr>
                <w:sz w:val="18"/>
              </w:rPr>
            </w:pPr>
            <w:r>
              <w:rPr>
                <w:sz w:val="18"/>
              </w:rPr>
              <w:t>Наименование ГАБС</w:t>
            </w:r>
          </w:p>
        </w:tc>
        <w:tc>
          <w:tcPr>
            <w:tcW w:w="854" w:type="dxa"/>
            <w:textDirection w:val="btLr"/>
          </w:tcPr>
          <w:p w:rsidR="00EF3ECE" w:rsidRDefault="003202D5">
            <w:pPr>
              <w:pStyle w:val="TableParagraph"/>
              <w:spacing w:before="14" w:line="247" w:lineRule="auto"/>
              <w:ind w:left="338" w:right="-13" w:hanging="332"/>
              <w:rPr>
                <w:sz w:val="18"/>
              </w:rPr>
            </w:pPr>
            <w:r>
              <w:rPr>
                <w:sz w:val="18"/>
              </w:rPr>
              <w:t>Наименование ГАБС</w:t>
            </w:r>
          </w:p>
        </w:tc>
        <w:tc>
          <w:tcPr>
            <w:tcW w:w="849" w:type="dxa"/>
            <w:textDirection w:val="btLr"/>
          </w:tcPr>
          <w:p w:rsidR="00EF3ECE" w:rsidRDefault="003202D5">
            <w:pPr>
              <w:pStyle w:val="TableParagraph"/>
              <w:spacing w:before="15" w:line="244" w:lineRule="auto"/>
              <w:ind w:left="338" w:right="-13" w:hanging="332"/>
              <w:rPr>
                <w:sz w:val="18"/>
              </w:rPr>
            </w:pPr>
            <w:r>
              <w:rPr>
                <w:sz w:val="18"/>
              </w:rPr>
              <w:t>Наименование ГАБС</w:t>
            </w:r>
          </w:p>
        </w:tc>
      </w:tr>
      <w:tr w:rsidR="00EF3ECE">
        <w:trPr>
          <w:trHeight w:val="23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9658" w:type="dxa"/>
            <w:gridSpan w:val="6"/>
          </w:tcPr>
          <w:p w:rsidR="00EF3ECE" w:rsidRDefault="003202D5">
            <w:pPr>
              <w:pStyle w:val="TableParagraph"/>
              <w:spacing w:before="26" w:line="18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Формы бюджетной отчетности главных администраторов бюджетных средств</w:t>
            </w:r>
          </w:p>
        </w:tc>
      </w:tr>
      <w:tr w:rsidR="00EF3ECE">
        <w:trPr>
          <w:trHeight w:val="1146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134"/>
              <w:ind w:left="12"/>
              <w:rPr>
                <w:sz w:val="18"/>
              </w:rPr>
            </w:pPr>
            <w:r>
              <w:rPr>
                <w:sz w:val="18"/>
              </w:rPr>
              <w:t>Баланс главного распорядителя, распорядителя, получателя</w:t>
            </w:r>
          </w:p>
          <w:p w:rsidR="00EF3ECE" w:rsidRDefault="003202D5">
            <w:pPr>
              <w:pStyle w:val="TableParagraph"/>
              <w:spacing w:before="18" w:line="261" w:lineRule="auto"/>
              <w:ind w:left="12" w:right="429"/>
              <w:rPr>
                <w:sz w:val="18"/>
              </w:rPr>
            </w:pPr>
            <w:r>
              <w:rPr>
                <w:sz w:val="18"/>
              </w:rPr>
              <w:t>бюджетных средств, главного администратора, администратора источников финансирования дефицита бюджета, главного</w:t>
            </w:r>
          </w:p>
          <w:p w:rsidR="00EF3ECE" w:rsidRDefault="003202D5">
            <w:pPr>
              <w:pStyle w:val="TableParagraph"/>
              <w:spacing w:before="3"/>
              <w:ind w:left="12"/>
              <w:rPr>
                <w:sz w:val="18"/>
              </w:rPr>
            </w:pPr>
            <w:r>
              <w:rPr>
                <w:sz w:val="18"/>
              </w:rPr>
              <w:t>администратора, администратора доходов бюджета (ф. 0503130)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3202D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sz w:val="18"/>
              </w:rPr>
              <w:t>Справка по консолидируемым расчетам (ф. 0503125)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46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3202D5">
            <w:pPr>
              <w:pStyle w:val="TableParagraph"/>
              <w:spacing w:before="117"/>
              <w:ind w:lef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4" w:line="226" w:lineRule="exact"/>
              <w:ind w:left="12" w:right="657"/>
              <w:rPr>
                <w:sz w:val="18"/>
              </w:rPr>
            </w:pPr>
            <w:r>
              <w:rPr>
                <w:sz w:val="18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1382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18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139" w:line="261" w:lineRule="auto"/>
              <w:ind w:left="12" w:right="939"/>
              <w:jc w:val="both"/>
              <w:rPr>
                <w:sz w:val="18"/>
              </w:rPr>
            </w:pPr>
            <w:r>
              <w:rPr>
                <w:sz w:val="18"/>
              </w:rPr>
              <w:t>Отчет об исполнении бюджета главного распорядителя, распорядителя, получателя бюджетных средств,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</w:p>
          <w:p w:rsidR="00EF3ECE" w:rsidRDefault="003202D5">
            <w:pPr>
              <w:pStyle w:val="TableParagraph"/>
              <w:spacing w:line="264" w:lineRule="auto"/>
              <w:ind w:left="12" w:right="525"/>
              <w:jc w:val="both"/>
              <w:rPr>
                <w:sz w:val="18"/>
              </w:rPr>
            </w:pPr>
            <w:r>
              <w:rPr>
                <w:sz w:val="18"/>
              </w:rPr>
              <w:t>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3202D5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sz w:val="18"/>
              </w:rPr>
              <w:t>Отчет о принятых бюджетных обязательствах (ф.0503128)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69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spacing w:before="2"/>
              <w:rPr>
                <w:sz w:val="20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6" w:type="dxa"/>
          </w:tcPr>
          <w:p w:rsidR="00EF3ECE" w:rsidRDefault="00EF3ECE">
            <w:pPr>
              <w:pStyle w:val="TableParagraph"/>
              <w:spacing w:before="2"/>
              <w:rPr>
                <w:sz w:val="20"/>
              </w:rPr>
            </w:pPr>
          </w:p>
          <w:p w:rsidR="00EF3ECE" w:rsidRDefault="003202D5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Отчет о финансовых результатах деятельности (ф. 0503121)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46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3202D5">
            <w:pPr>
              <w:pStyle w:val="TableParagraph"/>
              <w:spacing w:before="117"/>
              <w:ind w:left="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117"/>
              <w:ind w:left="12"/>
              <w:rPr>
                <w:sz w:val="18"/>
              </w:rPr>
            </w:pPr>
            <w:r>
              <w:rPr>
                <w:sz w:val="18"/>
              </w:rPr>
              <w:t>Пояснительная записка (ф. 0503160)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539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455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9658" w:type="dxa"/>
            <w:gridSpan w:val="6"/>
          </w:tcPr>
          <w:p w:rsidR="00EF3ECE" w:rsidRDefault="003202D5">
            <w:pPr>
              <w:pStyle w:val="TableParagraph"/>
              <w:spacing w:before="1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 подтверждающие исполнение местного бюджета, и информации о показателях,</w:t>
            </w:r>
          </w:p>
          <w:p w:rsidR="00EF3ECE" w:rsidRDefault="003202D5">
            <w:pPr>
              <w:pStyle w:val="TableParagraph"/>
              <w:spacing w:before="28" w:line="181" w:lineRule="exact"/>
              <w:ind w:left="1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характеризующих</w:t>
            </w:r>
            <w:proofErr w:type="gramEnd"/>
            <w:r>
              <w:rPr>
                <w:b/>
                <w:sz w:val="18"/>
              </w:rPr>
              <w:t xml:space="preserve"> исполнение местного бюджета</w:t>
            </w:r>
          </w:p>
        </w:tc>
      </w:tr>
      <w:tr w:rsidR="00EF3ECE">
        <w:trPr>
          <w:trHeight w:val="230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3202D5">
            <w:pPr>
              <w:pStyle w:val="TableParagraph"/>
              <w:spacing w:before="26"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26" w:line="184" w:lineRule="exact"/>
              <w:ind w:left="12"/>
              <w:rPr>
                <w:sz w:val="18"/>
              </w:rPr>
            </w:pPr>
            <w:r>
              <w:rPr>
                <w:sz w:val="18"/>
              </w:rPr>
              <w:t>Реестры расходных обязательств ГАБС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44"/>
        </w:trPr>
        <w:tc>
          <w:tcPr>
            <w:tcW w:w="533" w:type="dxa"/>
            <w:tcBorders>
              <w:left w:val="single" w:sz="6" w:space="0" w:color="000000"/>
            </w:tcBorders>
          </w:tcPr>
          <w:p w:rsidR="00EF3ECE" w:rsidRDefault="003202D5">
            <w:pPr>
              <w:pStyle w:val="TableParagraph"/>
              <w:spacing w:before="40"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6" w:type="dxa"/>
          </w:tcPr>
          <w:p w:rsidR="00EF3ECE" w:rsidRDefault="003202D5">
            <w:pPr>
              <w:pStyle w:val="TableParagraph"/>
              <w:spacing w:before="40" w:line="184" w:lineRule="exact"/>
              <w:ind w:left="12"/>
              <w:rPr>
                <w:sz w:val="18"/>
              </w:rPr>
            </w:pPr>
            <w:r>
              <w:rPr>
                <w:sz w:val="18"/>
              </w:rPr>
              <w:t>Иные документы и информация</w:t>
            </w:r>
          </w:p>
        </w:tc>
        <w:tc>
          <w:tcPr>
            <w:tcW w:w="84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</w:tbl>
    <w:p w:rsidR="00EF3ECE" w:rsidRDefault="00EF3ECE">
      <w:pPr>
        <w:rPr>
          <w:sz w:val="16"/>
        </w:rPr>
        <w:sectPr w:rsidR="00EF3ECE">
          <w:pgSz w:w="11900" w:h="16850"/>
          <w:pgMar w:top="1000" w:right="300" w:bottom="280" w:left="1160" w:header="463" w:footer="0" w:gutter="0"/>
          <w:cols w:space="720"/>
        </w:sectPr>
      </w:pPr>
    </w:p>
    <w:p w:rsidR="00EF3ECE" w:rsidRDefault="003202D5">
      <w:pPr>
        <w:spacing w:before="116" w:line="299" w:lineRule="exact"/>
        <w:ind w:left="6214"/>
        <w:jc w:val="both"/>
        <w:rPr>
          <w:sz w:val="26"/>
        </w:rPr>
      </w:pPr>
      <w:r>
        <w:rPr>
          <w:sz w:val="26"/>
        </w:rPr>
        <w:lastRenderedPageBreak/>
        <w:t>Приложение 3</w:t>
      </w:r>
    </w:p>
    <w:p w:rsidR="00EF3ECE" w:rsidRDefault="003202D5">
      <w:pPr>
        <w:pStyle w:val="a3"/>
        <w:ind w:left="6214" w:right="539"/>
        <w:jc w:val="both"/>
      </w:pPr>
      <w:r>
        <w:t>к стандарту внешнего муниципального финансового контроля</w:t>
      </w:r>
      <w:r w:rsidR="00E91D05">
        <w:t xml:space="preserve"> </w:t>
      </w:r>
      <w:r w:rsidR="00E91D05">
        <w:rPr>
          <w:sz w:val="26"/>
          <w:szCs w:val="26"/>
        </w:rPr>
        <w:t>СВМФК 071</w:t>
      </w:r>
    </w:p>
    <w:p w:rsidR="00EF3ECE" w:rsidRDefault="00EF3ECE">
      <w:pPr>
        <w:pStyle w:val="a3"/>
        <w:spacing w:before="6"/>
        <w:rPr>
          <w:sz w:val="39"/>
        </w:rPr>
      </w:pPr>
    </w:p>
    <w:p w:rsidR="00EF3ECE" w:rsidRDefault="003202D5">
      <w:pPr>
        <w:pStyle w:val="a3"/>
        <w:spacing w:before="1"/>
        <w:ind w:left="996" w:right="665"/>
        <w:jc w:val="center"/>
      </w:pPr>
      <w:r>
        <w:t>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</w:t>
      </w:r>
    </w:p>
    <w:p w:rsidR="00EF3ECE" w:rsidRDefault="003202D5">
      <w:pPr>
        <w:pStyle w:val="a3"/>
        <w:spacing w:before="1"/>
        <w:ind w:left="738" w:right="411"/>
        <w:jc w:val="center"/>
      </w:pPr>
      <w:proofErr w:type="gramStart"/>
      <w:r>
        <w:t>представленных</w:t>
      </w:r>
      <w:proofErr w:type="gramEnd"/>
      <w:r>
        <w:t xml:space="preserve"> для проведения внешней проверки годового отчета об исполнении местного бюджета по</w:t>
      </w:r>
    </w:p>
    <w:p w:rsidR="00EF3ECE" w:rsidRDefault="00EF3ECE">
      <w:pPr>
        <w:pStyle w:val="a3"/>
        <w:rPr>
          <w:sz w:val="15"/>
        </w:rPr>
      </w:pPr>
    </w:p>
    <w:p w:rsidR="00EF3ECE" w:rsidRDefault="008E154A">
      <w:pPr>
        <w:spacing w:before="90"/>
        <w:ind w:left="1203" w:right="1208"/>
        <w:jc w:val="center"/>
        <w:rPr>
          <w:sz w:val="24"/>
        </w:rPr>
      </w:pPr>
      <w:r w:rsidRPr="008E154A">
        <w:pict>
          <v:line id="_x0000_s2050" style="position:absolute;left:0;text-align:left;z-index:-16905216;mso-position-horizontal-relative:page" from="127.7pt,7.15pt" to="526.65pt,7.15pt" strokeweight=".19811mm">
            <w10:wrap anchorx="page"/>
          </v:line>
        </w:pict>
      </w:r>
      <w:r w:rsidR="003202D5">
        <w:rPr>
          <w:sz w:val="24"/>
        </w:rPr>
        <w:t>наименование муниципального образования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5036"/>
        <w:gridCol w:w="2376"/>
        <w:gridCol w:w="1905"/>
      </w:tblGrid>
      <w:tr w:rsidR="00EF3ECE">
        <w:trPr>
          <w:trHeight w:val="1156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spacing w:before="1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5036" w:type="dxa"/>
          </w:tcPr>
          <w:p w:rsidR="00EF3ECE" w:rsidRDefault="00EF3ECE">
            <w:pPr>
              <w:pStyle w:val="TableParagraph"/>
              <w:spacing w:before="8"/>
              <w:rPr>
                <w:sz w:val="20"/>
              </w:rPr>
            </w:pPr>
          </w:p>
          <w:p w:rsidR="00EF3ECE" w:rsidRDefault="003202D5">
            <w:pPr>
              <w:pStyle w:val="TableParagraph"/>
              <w:spacing w:line="266" w:lineRule="auto"/>
              <w:ind w:left="952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Наименования форм бюджетной отчетности, иных документов и информации, являющихся предметами внешней проверки</w:t>
            </w:r>
          </w:p>
        </w:tc>
        <w:tc>
          <w:tcPr>
            <w:tcW w:w="2376" w:type="dxa"/>
          </w:tcPr>
          <w:p w:rsidR="00EF3ECE" w:rsidRDefault="003202D5">
            <w:pPr>
              <w:pStyle w:val="TableParagraph"/>
              <w:spacing w:before="123" w:line="266" w:lineRule="auto"/>
              <w:ind w:left="71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Информация о наличии</w:t>
            </w:r>
            <w:proofErr w:type="gramStart"/>
            <w:r>
              <w:rPr>
                <w:b/>
                <w:sz w:val="18"/>
              </w:rPr>
              <w:t xml:space="preserve"> (+) </w:t>
            </w:r>
            <w:proofErr w:type="gramEnd"/>
            <w:r>
              <w:rPr>
                <w:b/>
                <w:sz w:val="18"/>
              </w:rPr>
              <w:t>или отсутствии (-) форм отчетности, документов и информации</w:t>
            </w:r>
          </w:p>
        </w:tc>
        <w:tc>
          <w:tcPr>
            <w:tcW w:w="1905" w:type="dxa"/>
          </w:tcPr>
          <w:p w:rsidR="00EF3ECE" w:rsidRDefault="003202D5">
            <w:pPr>
              <w:pStyle w:val="TableParagraph"/>
              <w:spacing w:before="123" w:line="266" w:lineRule="auto"/>
              <w:ind w:left="81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Информация о факте наличия данных</w:t>
            </w:r>
            <w:proofErr w:type="gramStart"/>
            <w:r>
              <w:rPr>
                <w:b/>
                <w:sz w:val="18"/>
              </w:rPr>
              <w:t xml:space="preserve"> (+) </w:t>
            </w:r>
            <w:proofErr w:type="gramEnd"/>
            <w:r>
              <w:rPr>
                <w:b/>
                <w:sz w:val="18"/>
              </w:rPr>
              <w:t>или отсутствии</w:t>
            </w:r>
          </w:p>
          <w:p w:rsidR="00EF3ECE" w:rsidRDefault="003202D5">
            <w:pPr>
              <w:pStyle w:val="TableParagraph"/>
              <w:spacing w:before="2"/>
              <w:ind w:left="81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данных</w:t>
            </w:r>
            <w:proofErr w:type="gramStart"/>
            <w:r>
              <w:rPr>
                <w:b/>
                <w:sz w:val="18"/>
              </w:rPr>
              <w:t xml:space="preserve"> (-)</w:t>
            </w:r>
            <w:proofErr w:type="gramEnd"/>
          </w:p>
        </w:tc>
      </w:tr>
      <w:tr w:rsidR="00EF3ECE">
        <w:trPr>
          <w:trHeight w:val="534"/>
        </w:trPr>
        <w:tc>
          <w:tcPr>
            <w:tcW w:w="10066" w:type="dxa"/>
            <w:gridSpan w:val="4"/>
          </w:tcPr>
          <w:p w:rsidR="00EF3ECE" w:rsidRDefault="003202D5">
            <w:pPr>
              <w:pStyle w:val="TableParagraph"/>
              <w:spacing w:before="159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Формы бюджетной отчетности годового отчета об исполнении местного бюджета за отчетный финансовый год</w:t>
            </w:r>
          </w:p>
        </w:tc>
      </w:tr>
      <w:tr w:rsidR="00EF3ECE">
        <w:trPr>
          <w:trHeight w:val="460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6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6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Баланс по поступлениям и выбытиям бюджетных средств (ф.</w:t>
            </w:r>
            <w:proofErr w:type="gramEnd"/>
          </w:p>
          <w:p w:rsidR="00EF3ECE" w:rsidRDefault="003202D5">
            <w:pPr>
              <w:pStyle w:val="TableParagraph"/>
              <w:spacing w:before="23"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0503140)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0"/>
        </w:trPr>
        <w:tc>
          <w:tcPr>
            <w:tcW w:w="749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Баланс исполнения бюджета (ф. 0503120)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230"/>
        </w:trPr>
        <w:tc>
          <w:tcPr>
            <w:tcW w:w="749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Справка по консолидируемым расчетам (ф. 0503125)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455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4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Справка по заключению счетов бюджетного учета отчетного</w:t>
            </w:r>
          </w:p>
          <w:p w:rsidR="00EF3ECE" w:rsidRDefault="003202D5">
            <w:pPr>
              <w:pStyle w:val="TableParagraph"/>
              <w:spacing w:before="19"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финансового года (ф. 0503110)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460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6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6"/>
              <w:ind w:left="9"/>
              <w:rPr>
                <w:sz w:val="18"/>
              </w:rPr>
            </w:pPr>
            <w:r>
              <w:rPr>
                <w:sz w:val="18"/>
              </w:rPr>
              <w:t>Отчет о кассовом поступлении и выбытии бюджетных средств</w:t>
            </w:r>
          </w:p>
          <w:p w:rsidR="00EF3ECE" w:rsidRDefault="003202D5">
            <w:pPr>
              <w:pStyle w:val="TableParagraph"/>
              <w:spacing w:before="18"/>
              <w:ind w:left="9"/>
              <w:rPr>
                <w:sz w:val="18"/>
              </w:rPr>
            </w:pPr>
            <w:r>
              <w:rPr>
                <w:sz w:val="18"/>
              </w:rPr>
              <w:t>(ф. 0503124)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460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6"/>
              <w:ind w:left="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121"/>
              <w:ind w:left="9"/>
              <w:rPr>
                <w:sz w:val="18"/>
              </w:rPr>
            </w:pPr>
            <w:r>
              <w:rPr>
                <w:sz w:val="18"/>
              </w:rPr>
              <w:t>Отчет об исполнении бюджета (ф. 0503117)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0"/>
        </w:trPr>
        <w:tc>
          <w:tcPr>
            <w:tcW w:w="749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Отчет о движении денежных средств (ф. 0503123)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460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4"/>
              <w:ind w:left="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121"/>
              <w:ind w:left="9"/>
              <w:rPr>
                <w:sz w:val="18"/>
              </w:rPr>
            </w:pPr>
            <w:r>
              <w:rPr>
                <w:sz w:val="18"/>
              </w:rPr>
              <w:t>Отчет о финансовых результатах деятельности (ф. 0503121)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0"/>
        </w:trPr>
        <w:tc>
          <w:tcPr>
            <w:tcW w:w="749" w:type="dxa"/>
          </w:tcPr>
          <w:p w:rsidR="00EF3ECE" w:rsidRDefault="003202D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Пояснительная записка (ф. 0503160)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732"/>
        </w:trPr>
        <w:tc>
          <w:tcPr>
            <w:tcW w:w="10066" w:type="dxa"/>
            <w:gridSpan w:val="4"/>
          </w:tcPr>
          <w:p w:rsidR="00EF3ECE" w:rsidRDefault="00EF3ECE">
            <w:pPr>
              <w:pStyle w:val="TableParagraph"/>
              <w:spacing w:before="1"/>
            </w:pPr>
          </w:p>
          <w:p w:rsidR="00EF3ECE" w:rsidRDefault="003202D5">
            <w:pPr>
              <w:pStyle w:val="TableParagraph"/>
              <w:spacing w:line="230" w:lineRule="atLeast"/>
              <w:ind w:left="9" w:right="1063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 подтверждающие исполнение местного бюджета, и информации о показателях, характеризующих исполнение местного бюджета</w:t>
            </w:r>
          </w:p>
        </w:tc>
      </w:tr>
      <w:tr w:rsidR="00EF3ECE">
        <w:trPr>
          <w:trHeight w:val="690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6" w:line="266" w:lineRule="auto"/>
              <w:ind w:left="9" w:right="467"/>
              <w:rPr>
                <w:sz w:val="18"/>
              </w:rPr>
            </w:pPr>
            <w:r>
              <w:rPr>
                <w:sz w:val="18"/>
              </w:rPr>
              <w:t>Решение о местном бюджете на отчетный финансовый год муниципального района (городского округа)</w:t>
            </w:r>
          </w:p>
          <w:p w:rsidR="00EF3ECE" w:rsidRDefault="003202D5">
            <w:pPr>
              <w:pStyle w:val="TableParagraph"/>
              <w:spacing w:before="1"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(в первоначальной редакции)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690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6" w:line="266" w:lineRule="auto"/>
              <w:ind w:left="9" w:right="31"/>
              <w:rPr>
                <w:sz w:val="18"/>
              </w:rPr>
            </w:pPr>
            <w:r>
              <w:rPr>
                <w:sz w:val="18"/>
              </w:rPr>
              <w:t>Решения о внесении изменений в решение о местном бюджете на отчетный финансовый год муниципального района</w:t>
            </w:r>
          </w:p>
          <w:p w:rsidR="00EF3ECE" w:rsidRDefault="003202D5">
            <w:pPr>
              <w:pStyle w:val="TableParagraph"/>
              <w:spacing w:before="1"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(городского округа)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460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6"/>
              <w:ind w:lef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8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Решение о местном бюджете на отчетный финансовый год (в</w:t>
            </w:r>
            <w:proofErr w:type="gramEnd"/>
          </w:p>
          <w:p w:rsidR="00EF3ECE" w:rsidRDefault="003202D5">
            <w:pPr>
              <w:pStyle w:val="TableParagraph"/>
              <w:spacing w:before="28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последней редакции)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685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1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6" w:line="261" w:lineRule="auto"/>
              <w:ind w:left="9"/>
              <w:rPr>
                <w:sz w:val="18"/>
              </w:rPr>
            </w:pPr>
            <w:r>
              <w:rPr>
                <w:sz w:val="18"/>
              </w:rPr>
              <w:t xml:space="preserve">Уточненная сводная бюджетная роспись бюджета муниципального района (городского округа) на </w:t>
            </w:r>
            <w:proofErr w:type="gramStart"/>
            <w:r>
              <w:rPr>
                <w:sz w:val="18"/>
              </w:rPr>
              <w:t>отчетный</w:t>
            </w:r>
            <w:proofErr w:type="gramEnd"/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финансовый год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460"/>
        </w:trPr>
        <w:tc>
          <w:tcPr>
            <w:tcW w:w="749" w:type="dxa"/>
          </w:tcPr>
          <w:p w:rsidR="00EF3ECE" w:rsidRDefault="003202D5">
            <w:pPr>
              <w:pStyle w:val="TableParagraph"/>
              <w:spacing w:before="104"/>
              <w:ind w:lef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121"/>
              <w:ind w:left="9"/>
              <w:rPr>
                <w:sz w:val="18"/>
              </w:rPr>
            </w:pPr>
            <w:r>
              <w:rPr>
                <w:sz w:val="18"/>
              </w:rPr>
              <w:t>Реестр расходных обязательств муниципального образования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  <w:tr w:rsidR="00EF3ECE">
        <w:trPr>
          <w:trHeight w:val="234"/>
        </w:trPr>
        <w:tc>
          <w:tcPr>
            <w:tcW w:w="749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Перечень публичных нормативных обязательств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16"/>
              </w:rPr>
            </w:pPr>
          </w:p>
        </w:tc>
      </w:tr>
      <w:tr w:rsidR="00EF3ECE">
        <w:trPr>
          <w:trHeight w:val="695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5"/>
              <w:rPr>
                <w:sz w:val="19"/>
              </w:rPr>
            </w:pPr>
          </w:p>
          <w:p w:rsidR="00EF3ECE" w:rsidRDefault="003202D5"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36" w:type="dxa"/>
          </w:tcPr>
          <w:p w:rsidR="00EF3ECE" w:rsidRDefault="003202D5">
            <w:pPr>
              <w:pStyle w:val="TableParagraph"/>
              <w:spacing w:before="123"/>
              <w:ind w:left="9"/>
              <w:rPr>
                <w:sz w:val="18"/>
              </w:rPr>
            </w:pPr>
            <w:r>
              <w:rPr>
                <w:sz w:val="18"/>
              </w:rPr>
              <w:t>Итоги социально-экономического развития муниципального</w:t>
            </w:r>
          </w:p>
          <w:p w:rsidR="00EF3ECE" w:rsidRDefault="003202D5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образования (представляется не муниципальным образованием)</w:t>
            </w:r>
          </w:p>
        </w:tc>
        <w:tc>
          <w:tcPr>
            <w:tcW w:w="2376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</w:tc>
      </w:tr>
    </w:tbl>
    <w:p w:rsidR="00EF3ECE" w:rsidRDefault="00EF3ECE">
      <w:pPr>
        <w:rPr>
          <w:sz w:val="20"/>
        </w:rPr>
        <w:sectPr w:rsidR="00EF3ECE">
          <w:pgSz w:w="11900" w:h="16850"/>
          <w:pgMar w:top="1000" w:right="300" w:bottom="280" w:left="1160" w:header="463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4650"/>
        <w:gridCol w:w="2410"/>
        <w:gridCol w:w="1841"/>
      </w:tblGrid>
      <w:tr w:rsidR="00EF3ECE">
        <w:trPr>
          <w:trHeight w:val="1154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6"/>
              <w:rPr>
                <w:sz w:val="19"/>
              </w:rPr>
            </w:pPr>
          </w:p>
          <w:p w:rsidR="00EF3ECE" w:rsidRDefault="003202D5">
            <w:pPr>
              <w:pStyle w:val="TableParagraph"/>
              <w:spacing w:before="1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4650" w:type="dxa"/>
          </w:tcPr>
          <w:p w:rsidR="00EF3ECE" w:rsidRDefault="00EF3ECE">
            <w:pPr>
              <w:pStyle w:val="TableParagraph"/>
              <w:rPr>
                <w:sz w:val="21"/>
              </w:rPr>
            </w:pPr>
          </w:p>
          <w:p w:rsidR="00EF3ECE" w:rsidRDefault="003202D5">
            <w:pPr>
              <w:pStyle w:val="TableParagraph"/>
              <w:spacing w:line="266" w:lineRule="auto"/>
              <w:ind w:left="757" w:right="21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Наименования форм бюджетной отчетности, иных документов и информации, являющихся предметами внешней проверки</w:t>
            </w:r>
          </w:p>
        </w:tc>
        <w:tc>
          <w:tcPr>
            <w:tcW w:w="2410" w:type="dxa"/>
          </w:tcPr>
          <w:p w:rsidR="00EF3ECE" w:rsidRDefault="003202D5">
            <w:pPr>
              <w:pStyle w:val="TableParagraph"/>
              <w:spacing w:before="126" w:line="266" w:lineRule="auto"/>
              <w:ind w:left="67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Информация о наличии</w:t>
            </w:r>
            <w:proofErr w:type="gramStart"/>
            <w:r>
              <w:rPr>
                <w:b/>
                <w:sz w:val="18"/>
              </w:rPr>
              <w:t xml:space="preserve"> (+) </w:t>
            </w:r>
            <w:proofErr w:type="gramEnd"/>
            <w:r>
              <w:rPr>
                <w:b/>
                <w:sz w:val="18"/>
              </w:rPr>
              <w:t>или отсутствии (-) форм отчетности, документов и информации</w:t>
            </w:r>
          </w:p>
        </w:tc>
        <w:tc>
          <w:tcPr>
            <w:tcW w:w="1841" w:type="dxa"/>
          </w:tcPr>
          <w:p w:rsidR="00EF3ECE" w:rsidRDefault="003202D5">
            <w:pPr>
              <w:pStyle w:val="TableParagraph"/>
              <w:spacing w:before="126" w:line="266" w:lineRule="auto"/>
              <w:ind w:left="4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Информация о факте наличия данных</w:t>
            </w:r>
            <w:proofErr w:type="gramStart"/>
            <w:r>
              <w:rPr>
                <w:b/>
                <w:sz w:val="18"/>
              </w:rPr>
              <w:t xml:space="preserve"> (+) </w:t>
            </w:r>
            <w:proofErr w:type="gramEnd"/>
            <w:r>
              <w:rPr>
                <w:b/>
                <w:sz w:val="18"/>
              </w:rPr>
              <w:t>или отсутствии</w:t>
            </w:r>
          </w:p>
          <w:p w:rsidR="00EF3ECE" w:rsidRDefault="003202D5">
            <w:pPr>
              <w:pStyle w:val="TableParagraph"/>
              <w:ind w:left="46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данных</w:t>
            </w:r>
            <w:proofErr w:type="gramStart"/>
            <w:r>
              <w:rPr>
                <w:b/>
                <w:sz w:val="18"/>
              </w:rPr>
              <w:t xml:space="preserve"> (-)</w:t>
            </w:r>
            <w:proofErr w:type="gramEnd"/>
          </w:p>
        </w:tc>
      </w:tr>
      <w:tr w:rsidR="00EF3ECE">
        <w:trPr>
          <w:trHeight w:val="690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8" w:line="266" w:lineRule="auto"/>
              <w:ind w:left="9" w:right="213"/>
              <w:rPr>
                <w:sz w:val="18"/>
              </w:rPr>
            </w:pPr>
            <w:r>
              <w:rPr>
                <w:sz w:val="18"/>
              </w:rPr>
              <w:t>Муниципальный правовой акт местной администрации о Порядке использования бюджетных ассигнований</w:t>
            </w:r>
          </w:p>
          <w:p w:rsidR="00EF3ECE" w:rsidRDefault="003202D5">
            <w:pPr>
              <w:pStyle w:val="TableParagraph"/>
              <w:spacing w:before="2"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резервного фонда местной администрации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690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8" w:line="266" w:lineRule="auto"/>
              <w:ind w:left="9" w:right="213"/>
              <w:rPr>
                <w:sz w:val="18"/>
              </w:rPr>
            </w:pPr>
            <w:r>
              <w:rPr>
                <w:sz w:val="18"/>
              </w:rPr>
              <w:t>Отчет об использовании бюджетных ассигнований резервных фондов местных администраций с указанием</w:t>
            </w:r>
          </w:p>
          <w:p w:rsidR="00EF3ECE" w:rsidRDefault="003202D5">
            <w:pPr>
              <w:pStyle w:val="TableParagraph"/>
              <w:spacing w:before="2"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целей использования средств резервного фонда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690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8"/>
              <w:ind w:left="9"/>
              <w:rPr>
                <w:sz w:val="18"/>
              </w:rPr>
            </w:pPr>
            <w:r>
              <w:rPr>
                <w:sz w:val="18"/>
              </w:rPr>
              <w:t xml:space="preserve">Информация о соблюдении </w:t>
            </w:r>
            <w:proofErr w:type="gramStart"/>
            <w:r>
              <w:rPr>
                <w:sz w:val="18"/>
              </w:rPr>
              <w:t>муниципальными</w:t>
            </w:r>
            <w:proofErr w:type="gramEnd"/>
          </w:p>
          <w:p w:rsidR="00EF3ECE" w:rsidRDefault="003202D5">
            <w:pPr>
              <w:pStyle w:val="TableParagraph"/>
              <w:spacing w:before="1" w:line="230" w:lineRule="atLeast"/>
              <w:ind w:left="9" w:right="45"/>
              <w:rPr>
                <w:sz w:val="18"/>
              </w:rPr>
            </w:pPr>
            <w:r>
              <w:rPr>
                <w:sz w:val="18"/>
              </w:rPr>
              <w:t>образованиями ограничений, установленными Бюджетным кодексом, в том числе: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1689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9"/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47" w:line="266" w:lineRule="auto"/>
              <w:ind w:left="9" w:right="103"/>
              <w:rPr>
                <w:sz w:val="18"/>
              </w:rPr>
            </w:pPr>
            <w:r>
              <w:rPr>
                <w:sz w:val="18"/>
              </w:rPr>
              <w:t xml:space="preserve">о соблюдении установленных высшим исполнительным органом государственной </w:t>
            </w:r>
            <w:proofErr w:type="gramStart"/>
            <w:r>
              <w:rPr>
                <w:sz w:val="18"/>
              </w:rPr>
              <w:t>власти субъекта Российской Федерации нормативов формирования расходов</w:t>
            </w:r>
            <w:proofErr w:type="gramEnd"/>
            <w:r>
              <w:rPr>
                <w:sz w:val="18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1120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1"/>
              <w:rPr>
                <w:sz w:val="18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8" w:line="266" w:lineRule="auto"/>
              <w:ind w:left="9" w:right="11"/>
              <w:rPr>
                <w:sz w:val="18"/>
              </w:rPr>
            </w:pPr>
            <w:r>
              <w:rPr>
                <w:sz w:val="18"/>
              </w:rPr>
              <w:t>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</w:t>
            </w:r>
          </w:p>
          <w:p w:rsidR="00EF3ECE" w:rsidRDefault="003202D5">
            <w:pPr>
              <w:pStyle w:val="TableParagraph"/>
              <w:spacing w:line="173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доходов местного бюджета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1262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4"/>
              <w:rPr>
                <w:sz w:val="24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63" w:line="266" w:lineRule="auto"/>
              <w:ind w:left="9" w:right="128"/>
              <w:rPr>
                <w:sz w:val="18"/>
              </w:rPr>
            </w:pPr>
            <w:r>
              <w:rPr>
                <w:sz w:val="18"/>
              </w:rPr>
              <w:t>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</w:t>
            </w:r>
          </w:p>
          <w:p w:rsidR="00EF3ECE" w:rsidRDefault="003202D5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доходов местного бюджета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1146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4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8" w:line="266" w:lineRule="auto"/>
              <w:ind w:left="9"/>
              <w:rPr>
                <w:sz w:val="18"/>
              </w:rPr>
            </w:pPr>
            <w:proofErr w:type="gramStart"/>
            <w:r>
              <w:rPr>
                <w:sz w:val="18"/>
              </w:rPr>
              <w:t>Выдержки из Устава муниципального образования о софинансирования расходов на реализацию переданных государственных полномочий дополнительно к средствам, предоставленным из краевого бюджета (в случае наличия</w:t>
            </w:r>
            <w:proofErr w:type="gramEnd"/>
          </w:p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таких расходов)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1382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EF3ECE">
            <w:pPr>
              <w:pStyle w:val="TableParagraph"/>
              <w:spacing w:before="6"/>
              <w:rPr>
                <w:sz w:val="2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11" w:line="266" w:lineRule="auto"/>
              <w:ind w:left="9" w:right="88"/>
              <w:rPr>
                <w:sz w:val="18"/>
              </w:rPr>
            </w:pPr>
            <w:r>
              <w:rPr>
                <w:sz w:val="18"/>
              </w:rPr>
              <w:t xml:space="preserve">Муниципальные правовые акты представительного органа муниципального района и принимаемые в соответствии с ними муниципальные правовые акты </w:t>
            </w:r>
            <w:proofErr w:type="gramStart"/>
            <w:r>
              <w:rPr>
                <w:sz w:val="18"/>
              </w:rPr>
              <w:t>местной</w:t>
            </w:r>
            <w:proofErr w:type="gramEnd"/>
          </w:p>
          <w:p w:rsidR="00EF3ECE" w:rsidRDefault="003202D5">
            <w:pPr>
              <w:pStyle w:val="TableParagraph"/>
              <w:spacing w:line="268" w:lineRule="auto"/>
              <w:ind w:left="9" w:right="306"/>
              <w:rPr>
                <w:sz w:val="18"/>
              </w:rPr>
            </w:pPr>
            <w:r>
              <w:rPr>
                <w:sz w:val="18"/>
              </w:rPr>
              <w:t>администрации муниципального района об основаниях, условиях предоставления, использования и возврата</w:t>
            </w:r>
          </w:p>
          <w:p w:rsidR="00EF3ECE" w:rsidRDefault="003202D5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бюджетных кредитов поселениям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978"/>
        </w:trPr>
        <w:tc>
          <w:tcPr>
            <w:tcW w:w="749" w:type="dxa"/>
          </w:tcPr>
          <w:p w:rsidR="00EF3ECE" w:rsidRDefault="00EF3ECE">
            <w:pPr>
              <w:pStyle w:val="TableParagraph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38"/>
              <w:ind w:left="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50" w:type="dxa"/>
          </w:tcPr>
          <w:p w:rsidR="00EF3ECE" w:rsidRDefault="003202D5">
            <w:pPr>
              <w:pStyle w:val="TableParagraph"/>
              <w:spacing w:before="42" w:line="261" w:lineRule="auto"/>
              <w:ind w:left="9" w:right="111"/>
              <w:rPr>
                <w:sz w:val="18"/>
              </w:rPr>
            </w:pPr>
            <w:r>
              <w:rPr>
                <w:sz w:val="18"/>
              </w:rPr>
              <w:t>Заключения контрольно-счетных органов муниципальных образований (при наличии) о результатах внешних проверок за три года, предшествующих отчетному финансовому году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  <w:tr w:rsidR="00EF3ECE">
        <w:trPr>
          <w:trHeight w:val="690"/>
        </w:trPr>
        <w:tc>
          <w:tcPr>
            <w:tcW w:w="749" w:type="dxa"/>
          </w:tcPr>
          <w:p w:rsidR="00EF3ECE" w:rsidRDefault="00EF3ECE">
            <w:pPr>
              <w:pStyle w:val="TableParagraph"/>
              <w:spacing w:before="3"/>
              <w:rPr>
                <w:sz w:val="19"/>
              </w:rPr>
            </w:pPr>
          </w:p>
          <w:p w:rsidR="00EF3ECE" w:rsidRDefault="003202D5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50" w:type="dxa"/>
          </w:tcPr>
          <w:p w:rsidR="00EF3ECE" w:rsidRDefault="00EF3ECE">
            <w:pPr>
              <w:pStyle w:val="TableParagraph"/>
              <w:spacing w:before="8"/>
              <w:rPr>
                <w:sz w:val="20"/>
              </w:rPr>
            </w:pPr>
          </w:p>
          <w:p w:rsidR="00EF3ECE" w:rsidRDefault="003202D5"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Иные документы и информация</w:t>
            </w:r>
          </w:p>
        </w:tc>
        <w:tc>
          <w:tcPr>
            <w:tcW w:w="2410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F3ECE" w:rsidRDefault="00EF3ECE">
            <w:pPr>
              <w:pStyle w:val="TableParagraph"/>
              <w:rPr>
                <w:sz w:val="18"/>
              </w:rPr>
            </w:pPr>
          </w:p>
        </w:tc>
      </w:tr>
    </w:tbl>
    <w:p w:rsidR="00146E8B" w:rsidRDefault="00146E8B"/>
    <w:sectPr w:rsidR="00146E8B" w:rsidSect="00EF3ECE">
      <w:headerReference w:type="default" r:id="rId8"/>
      <w:pgSz w:w="11910" w:h="16850"/>
      <w:pgMar w:top="1140" w:right="4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9E" w:rsidRDefault="0045509E" w:rsidP="00EF3ECE">
      <w:r>
        <w:separator/>
      </w:r>
    </w:p>
  </w:endnote>
  <w:endnote w:type="continuationSeparator" w:id="0">
    <w:p w:rsidR="0045509E" w:rsidRDefault="0045509E" w:rsidP="00EF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9E" w:rsidRDefault="0045509E" w:rsidP="00EF3ECE">
      <w:r>
        <w:separator/>
      </w:r>
    </w:p>
  </w:footnote>
  <w:footnote w:type="continuationSeparator" w:id="0">
    <w:p w:rsidR="0045509E" w:rsidRDefault="0045509E" w:rsidP="00EF3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77" w:rsidRDefault="008E154A">
    <w:pPr>
      <w:pStyle w:val="a3"/>
      <w:spacing w:line="14" w:lineRule="auto"/>
      <w:rPr>
        <w:sz w:val="20"/>
      </w:rPr>
    </w:pPr>
    <w:r w:rsidRPr="008E15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75pt;margin-top:22.15pt;width:18pt;height:15.3pt;z-index:-251658752;mso-position-horizontal-relative:page;mso-position-vertical-relative:page" filled="f" stroked="f">
          <v:textbox inset="0,0,0,0">
            <w:txbxContent>
              <w:p w:rsidR="00280E77" w:rsidRDefault="008E154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80E7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2409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77" w:rsidRDefault="00280E7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232"/>
    <w:multiLevelType w:val="multilevel"/>
    <w:tmpl w:val="C8CAA704"/>
    <w:lvl w:ilvl="0">
      <w:start w:val="7"/>
      <w:numFmt w:val="decimal"/>
      <w:lvlText w:val="%1"/>
      <w:lvlJc w:val="left"/>
      <w:pPr>
        <w:ind w:left="54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2" w:hanging="10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99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056"/>
      </w:pPr>
      <w:rPr>
        <w:rFonts w:hint="default"/>
        <w:lang w:val="ru-RU" w:eastAsia="en-US" w:bidi="ar-SA"/>
      </w:rPr>
    </w:lvl>
  </w:abstractNum>
  <w:abstractNum w:abstractNumId="1">
    <w:nsid w:val="0ED53CF5"/>
    <w:multiLevelType w:val="multilevel"/>
    <w:tmpl w:val="D1C04C22"/>
    <w:lvl w:ilvl="0">
      <w:start w:val="6"/>
      <w:numFmt w:val="decimal"/>
      <w:lvlText w:val="%1"/>
      <w:lvlJc w:val="left"/>
      <w:pPr>
        <w:ind w:left="174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768"/>
      </w:pPr>
      <w:rPr>
        <w:rFonts w:hint="default"/>
        <w:lang w:val="ru-RU" w:eastAsia="en-US" w:bidi="ar-SA"/>
      </w:rPr>
    </w:lvl>
  </w:abstractNum>
  <w:abstractNum w:abstractNumId="2">
    <w:nsid w:val="125B5B34"/>
    <w:multiLevelType w:val="hybridMultilevel"/>
    <w:tmpl w:val="2096879C"/>
    <w:lvl w:ilvl="0" w:tplc="CE588134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46FEC6">
      <w:numFmt w:val="bullet"/>
      <w:lvlText w:val="•"/>
      <w:lvlJc w:val="left"/>
      <w:pPr>
        <w:ind w:left="1529" w:hanging="286"/>
      </w:pPr>
      <w:rPr>
        <w:rFonts w:hint="default"/>
        <w:lang w:val="ru-RU" w:eastAsia="en-US" w:bidi="ar-SA"/>
      </w:rPr>
    </w:lvl>
    <w:lvl w:ilvl="2" w:tplc="B8F29A7E">
      <w:numFmt w:val="bullet"/>
      <w:lvlText w:val="•"/>
      <w:lvlJc w:val="left"/>
      <w:pPr>
        <w:ind w:left="2519" w:hanging="286"/>
      </w:pPr>
      <w:rPr>
        <w:rFonts w:hint="default"/>
        <w:lang w:val="ru-RU" w:eastAsia="en-US" w:bidi="ar-SA"/>
      </w:rPr>
    </w:lvl>
    <w:lvl w:ilvl="3" w:tplc="72FE0BA2">
      <w:numFmt w:val="bullet"/>
      <w:lvlText w:val="•"/>
      <w:lvlJc w:val="left"/>
      <w:pPr>
        <w:ind w:left="3509" w:hanging="286"/>
      </w:pPr>
      <w:rPr>
        <w:rFonts w:hint="default"/>
        <w:lang w:val="ru-RU" w:eastAsia="en-US" w:bidi="ar-SA"/>
      </w:rPr>
    </w:lvl>
    <w:lvl w:ilvl="4" w:tplc="C25E33C2">
      <w:numFmt w:val="bullet"/>
      <w:lvlText w:val="•"/>
      <w:lvlJc w:val="left"/>
      <w:pPr>
        <w:ind w:left="4499" w:hanging="286"/>
      </w:pPr>
      <w:rPr>
        <w:rFonts w:hint="default"/>
        <w:lang w:val="ru-RU" w:eastAsia="en-US" w:bidi="ar-SA"/>
      </w:rPr>
    </w:lvl>
    <w:lvl w:ilvl="5" w:tplc="262846D2">
      <w:numFmt w:val="bullet"/>
      <w:lvlText w:val="•"/>
      <w:lvlJc w:val="left"/>
      <w:pPr>
        <w:ind w:left="5489" w:hanging="286"/>
      </w:pPr>
      <w:rPr>
        <w:rFonts w:hint="default"/>
        <w:lang w:val="ru-RU" w:eastAsia="en-US" w:bidi="ar-SA"/>
      </w:rPr>
    </w:lvl>
    <w:lvl w:ilvl="6" w:tplc="53EAC48A"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 w:tplc="5CE29D88">
      <w:numFmt w:val="bullet"/>
      <w:lvlText w:val="•"/>
      <w:lvlJc w:val="left"/>
      <w:pPr>
        <w:ind w:left="7469" w:hanging="286"/>
      </w:pPr>
      <w:rPr>
        <w:rFonts w:hint="default"/>
        <w:lang w:val="ru-RU" w:eastAsia="en-US" w:bidi="ar-SA"/>
      </w:rPr>
    </w:lvl>
    <w:lvl w:ilvl="8" w:tplc="00F404A4">
      <w:numFmt w:val="bullet"/>
      <w:lvlText w:val="•"/>
      <w:lvlJc w:val="left"/>
      <w:pPr>
        <w:ind w:left="8459" w:hanging="286"/>
      </w:pPr>
      <w:rPr>
        <w:rFonts w:hint="default"/>
        <w:lang w:val="ru-RU" w:eastAsia="en-US" w:bidi="ar-SA"/>
      </w:rPr>
    </w:lvl>
  </w:abstractNum>
  <w:abstractNum w:abstractNumId="3">
    <w:nsid w:val="12F73A1A"/>
    <w:multiLevelType w:val="hybridMultilevel"/>
    <w:tmpl w:val="795AD9CC"/>
    <w:lvl w:ilvl="0" w:tplc="287EE1D0">
      <w:numFmt w:val="bullet"/>
      <w:lvlText w:val="о"/>
      <w:lvlJc w:val="left"/>
      <w:pPr>
        <w:ind w:left="54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AAA15E">
      <w:numFmt w:val="bullet"/>
      <w:lvlText w:val="•"/>
      <w:lvlJc w:val="left"/>
      <w:pPr>
        <w:ind w:left="1529" w:hanging="295"/>
      </w:pPr>
      <w:rPr>
        <w:rFonts w:hint="default"/>
        <w:lang w:val="ru-RU" w:eastAsia="en-US" w:bidi="ar-SA"/>
      </w:rPr>
    </w:lvl>
    <w:lvl w:ilvl="2" w:tplc="0778ED06">
      <w:numFmt w:val="bullet"/>
      <w:lvlText w:val="•"/>
      <w:lvlJc w:val="left"/>
      <w:pPr>
        <w:ind w:left="2519" w:hanging="295"/>
      </w:pPr>
      <w:rPr>
        <w:rFonts w:hint="default"/>
        <w:lang w:val="ru-RU" w:eastAsia="en-US" w:bidi="ar-SA"/>
      </w:rPr>
    </w:lvl>
    <w:lvl w:ilvl="3" w:tplc="9AD8D8BC">
      <w:numFmt w:val="bullet"/>
      <w:lvlText w:val="•"/>
      <w:lvlJc w:val="left"/>
      <w:pPr>
        <w:ind w:left="3509" w:hanging="295"/>
      </w:pPr>
      <w:rPr>
        <w:rFonts w:hint="default"/>
        <w:lang w:val="ru-RU" w:eastAsia="en-US" w:bidi="ar-SA"/>
      </w:rPr>
    </w:lvl>
    <w:lvl w:ilvl="4" w:tplc="367CA292">
      <w:numFmt w:val="bullet"/>
      <w:lvlText w:val="•"/>
      <w:lvlJc w:val="left"/>
      <w:pPr>
        <w:ind w:left="4499" w:hanging="295"/>
      </w:pPr>
      <w:rPr>
        <w:rFonts w:hint="default"/>
        <w:lang w:val="ru-RU" w:eastAsia="en-US" w:bidi="ar-SA"/>
      </w:rPr>
    </w:lvl>
    <w:lvl w:ilvl="5" w:tplc="4896051A">
      <w:numFmt w:val="bullet"/>
      <w:lvlText w:val="•"/>
      <w:lvlJc w:val="left"/>
      <w:pPr>
        <w:ind w:left="5489" w:hanging="295"/>
      </w:pPr>
      <w:rPr>
        <w:rFonts w:hint="default"/>
        <w:lang w:val="ru-RU" w:eastAsia="en-US" w:bidi="ar-SA"/>
      </w:rPr>
    </w:lvl>
    <w:lvl w:ilvl="6" w:tplc="F9AA7720">
      <w:numFmt w:val="bullet"/>
      <w:lvlText w:val="•"/>
      <w:lvlJc w:val="left"/>
      <w:pPr>
        <w:ind w:left="6479" w:hanging="295"/>
      </w:pPr>
      <w:rPr>
        <w:rFonts w:hint="default"/>
        <w:lang w:val="ru-RU" w:eastAsia="en-US" w:bidi="ar-SA"/>
      </w:rPr>
    </w:lvl>
    <w:lvl w:ilvl="7" w:tplc="9818737E">
      <w:numFmt w:val="bullet"/>
      <w:lvlText w:val="•"/>
      <w:lvlJc w:val="left"/>
      <w:pPr>
        <w:ind w:left="7469" w:hanging="295"/>
      </w:pPr>
      <w:rPr>
        <w:rFonts w:hint="default"/>
        <w:lang w:val="ru-RU" w:eastAsia="en-US" w:bidi="ar-SA"/>
      </w:rPr>
    </w:lvl>
    <w:lvl w:ilvl="8" w:tplc="4A809128">
      <w:numFmt w:val="bullet"/>
      <w:lvlText w:val="•"/>
      <w:lvlJc w:val="left"/>
      <w:pPr>
        <w:ind w:left="8459" w:hanging="295"/>
      </w:pPr>
      <w:rPr>
        <w:rFonts w:hint="default"/>
        <w:lang w:val="ru-RU" w:eastAsia="en-US" w:bidi="ar-SA"/>
      </w:rPr>
    </w:lvl>
  </w:abstractNum>
  <w:abstractNum w:abstractNumId="4">
    <w:nsid w:val="1BF07930"/>
    <w:multiLevelType w:val="multilevel"/>
    <w:tmpl w:val="1DE8BD72"/>
    <w:lvl w:ilvl="0">
      <w:start w:val="3"/>
      <w:numFmt w:val="decimal"/>
      <w:lvlText w:val="%1"/>
      <w:lvlJc w:val="left"/>
      <w:pPr>
        <w:ind w:left="54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69"/>
      </w:pPr>
      <w:rPr>
        <w:rFonts w:hint="default"/>
        <w:lang w:val="ru-RU" w:eastAsia="en-US" w:bidi="ar-SA"/>
      </w:rPr>
    </w:lvl>
  </w:abstractNum>
  <w:abstractNum w:abstractNumId="5">
    <w:nsid w:val="1F9D0BBC"/>
    <w:multiLevelType w:val="multilevel"/>
    <w:tmpl w:val="301625EC"/>
    <w:lvl w:ilvl="0">
      <w:start w:val="1"/>
      <w:numFmt w:val="decimal"/>
      <w:lvlText w:val="%1."/>
      <w:lvlJc w:val="left"/>
      <w:pPr>
        <w:ind w:left="43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1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7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713"/>
      </w:pPr>
      <w:rPr>
        <w:rFonts w:hint="default"/>
        <w:lang w:val="ru-RU" w:eastAsia="en-US" w:bidi="ar-SA"/>
      </w:rPr>
    </w:lvl>
  </w:abstractNum>
  <w:abstractNum w:abstractNumId="6">
    <w:nsid w:val="25DE6CEB"/>
    <w:multiLevelType w:val="multilevel"/>
    <w:tmpl w:val="20467952"/>
    <w:lvl w:ilvl="0">
      <w:start w:val="1"/>
      <w:numFmt w:val="decimal"/>
      <w:lvlText w:val="%1"/>
      <w:lvlJc w:val="left"/>
      <w:pPr>
        <w:ind w:left="542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2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612"/>
      </w:pPr>
      <w:rPr>
        <w:rFonts w:hint="default"/>
        <w:lang w:val="ru-RU" w:eastAsia="en-US" w:bidi="ar-SA"/>
      </w:rPr>
    </w:lvl>
  </w:abstractNum>
  <w:abstractNum w:abstractNumId="7">
    <w:nsid w:val="35AC4C48"/>
    <w:multiLevelType w:val="multilevel"/>
    <w:tmpl w:val="6B2C1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ECD5A83"/>
    <w:multiLevelType w:val="hybridMultilevel"/>
    <w:tmpl w:val="365CB62E"/>
    <w:lvl w:ilvl="0" w:tplc="B6346F9C">
      <w:numFmt w:val="bullet"/>
      <w:lvlText w:val="-"/>
      <w:lvlJc w:val="left"/>
      <w:pPr>
        <w:ind w:left="126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E4A3A">
      <w:numFmt w:val="bullet"/>
      <w:lvlText w:val="•"/>
      <w:lvlJc w:val="left"/>
      <w:pPr>
        <w:ind w:left="2177" w:hanging="584"/>
      </w:pPr>
      <w:rPr>
        <w:rFonts w:hint="default"/>
        <w:lang w:val="ru-RU" w:eastAsia="en-US" w:bidi="ar-SA"/>
      </w:rPr>
    </w:lvl>
    <w:lvl w:ilvl="2" w:tplc="EAA0BB2E">
      <w:numFmt w:val="bullet"/>
      <w:lvlText w:val="•"/>
      <w:lvlJc w:val="left"/>
      <w:pPr>
        <w:ind w:left="3095" w:hanging="584"/>
      </w:pPr>
      <w:rPr>
        <w:rFonts w:hint="default"/>
        <w:lang w:val="ru-RU" w:eastAsia="en-US" w:bidi="ar-SA"/>
      </w:rPr>
    </w:lvl>
    <w:lvl w:ilvl="3" w:tplc="78AAA1BC">
      <w:numFmt w:val="bullet"/>
      <w:lvlText w:val="•"/>
      <w:lvlJc w:val="left"/>
      <w:pPr>
        <w:ind w:left="4013" w:hanging="584"/>
      </w:pPr>
      <w:rPr>
        <w:rFonts w:hint="default"/>
        <w:lang w:val="ru-RU" w:eastAsia="en-US" w:bidi="ar-SA"/>
      </w:rPr>
    </w:lvl>
    <w:lvl w:ilvl="4" w:tplc="149AAFDE">
      <w:numFmt w:val="bullet"/>
      <w:lvlText w:val="•"/>
      <w:lvlJc w:val="left"/>
      <w:pPr>
        <w:ind w:left="4931" w:hanging="584"/>
      </w:pPr>
      <w:rPr>
        <w:rFonts w:hint="default"/>
        <w:lang w:val="ru-RU" w:eastAsia="en-US" w:bidi="ar-SA"/>
      </w:rPr>
    </w:lvl>
    <w:lvl w:ilvl="5" w:tplc="4CF4AE18">
      <w:numFmt w:val="bullet"/>
      <w:lvlText w:val="•"/>
      <w:lvlJc w:val="left"/>
      <w:pPr>
        <w:ind w:left="5849" w:hanging="584"/>
      </w:pPr>
      <w:rPr>
        <w:rFonts w:hint="default"/>
        <w:lang w:val="ru-RU" w:eastAsia="en-US" w:bidi="ar-SA"/>
      </w:rPr>
    </w:lvl>
    <w:lvl w:ilvl="6" w:tplc="6D9468C2">
      <w:numFmt w:val="bullet"/>
      <w:lvlText w:val="•"/>
      <w:lvlJc w:val="left"/>
      <w:pPr>
        <w:ind w:left="6767" w:hanging="584"/>
      </w:pPr>
      <w:rPr>
        <w:rFonts w:hint="default"/>
        <w:lang w:val="ru-RU" w:eastAsia="en-US" w:bidi="ar-SA"/>
      </w:rPr>
    </w:lvl>
    <w:lvl w:ilvl="7" w:tplc="4F12B578">
      <w:numFmt w:val="bullet"/>
      <w:lvlText w:val="•"/>
      <w:lvlJc w:val="left"/>
      <w:pPr>
        <w:ind w:left="7685" w:hanging="584"/>
      </w:pPr>
      <w:rPr>
        <w:rFonts w:hint="default"/>
        <w:lang w:val="ru-RU" w:eastAsia="en-US" w:bidi="ar-SA"/>
      </w:rPr>
    </w:lvl>
    <w:lvl w:ilvl="8" w:tplc="42E237E4">
      <w:numFmt w:val="bullet"/>
      <w:lvlText w:val="•"/>
      <w:lvlJc w:val="left"/>
      <w:pPr>
        <w:ind w:left="8603" w:hanging="584"/>
      </w:pPr>
      <w:rPr>
        <w:rFonts w:hint="default"/>
        <w:lang w:val="ru-RU" w:eastAsia="en-US" w:bidi="ar-SA"/>
      </w:rPr>
    </w:lvl>
  </w:abstractNum>
  <w:abstractNum w:abstractNumId="9">
    <w:nsid w:val="56960D0D"/>
    <w:multiLevelType w:val="multilevel"/>
    <w:tmpl w:val="E3860D54"/>
    <w:lvl w:ilvl="0">
      <w:start w:val="1"/>
      <w:numFmt w:val="decimal"/>
      <w:lvlText w:val="%1"/>
      <w:lvlJc w:val="left"/>
      <w:pPr>
        <w:ind w:left="54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9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6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3ECE"/>
    <w:rsid w:val="0000760C"/>
    <w:rsid w:val="00035FB4"/>
    <w:rsid w:val="00042F3D"/>
    <w:rsid w:val="00054B45"/>
    <w:rsid w:val="000A134B"/>
    <w:rsid w:val="000A71B7"/>
    <w:rsid w:val="000C6C8B"/>
    <w:rsid w:val="000F34C7"/>
    <w:rsid w:val="00113A5F"/>
    <w:rsid w:val="00125435"/>
    <w:rsid w:val="00134B6E"/>
    <w:rsid w:val="001454BA"/>
    <w:rsid w:val="00146E8B"/>
    <w:rsid w:val="00154415"/>
    <w:rsid w:val="00162CE9"/>
    <w:rsid w:val="00165CF8"/>
    <w:rsid w:val="00182A28"/>
    <w:rsid w:val="002165E7"/>
    <w:rsid w:val="00226FDE"/>
    <w:rsid w:val="00261EF6"/>
    <w:rsid w:val="00280E77"/>
    <w:rsid w:val="002B39E4"/>
    <w:rsid w:val="002D070B"/>
    <w:rsid w:val="003202D5"/>
    <w:rsid w:val="00330A21"/>
    <w:rsid w:val="00344D03"/>
    <w:rsid w:val="00357DCF"/>
    <w:rsid w:val="00365BB3"/>
    <w:rsid w:val="003716DD"/>
    <w:rsid w:val="00374C08"/>
    <w:rsid w:val="00376992"/>
    <w:rsid w:val="00386F0A"/>
    <w:rsid w:val="00387B9A"/>
    <w:rsid w:val="003935BD"/>
    <w:rsid w:val="003B201B"/>
    <w:rsid w:val="003B6F36"/>
    <w:rsid w:val="003C3C21"/>
    <w:rsid w:val="003D22B3"/>
    <w:rsid w:val="003E3D46"/>
    <w:rsid w:val="003F1165"/>
    <w:rsid w:val="00423663"/>
    <w:rsid w:val="00427749"/>
    <w:rsid w:val="004515E4"/>
    <w:rsid w:val="0045509E"/>
    <w:rsid w:val="004A6D9E"/>
    <w:rsid w:val="004B3732"/>
    <w:rsid w:val="004C6A30"/>
    <w:rsid w:val="004D24F3"/>
    <w:rsid w:val="0050108E"/>
    <w:rsid w:val="00512025"/>
    <w:rsid w:val="005536D6"/>
    <w:rsid w:val="00553C91"/>
    <w:rsid w:val="0055527A"/>
    <w:rsid w:val="00580C8B"/>
    <w:rsid w:val="005A3BEC"/>
    <w:rsid w:val="005C2465"/>
    <w:rsid w:val="005C2A9C"/>
    <w:rsid w:val="00600C7C"/>
    <w:rsid w:val="00603A4C"/>
    <w:rsid w:val="00610C2B"/>
    <w:rsid w:val="0062601B"/>
    <w:rsid w:val="00632FBE"/>
    <w:rsid w:val="006777F7"/>
    <w:rsid w:val="00686A1C"/>
    <w:rsid w:val="0069210E"/>
    <w:rsid w:val="006B20E2"/>
    <w:rsid w:val="006C2EFF"/>
    <w:rsid w:val="006C5B28"/>
    <w:rsid w:val="006C7018"/>
    <w:rsid w:val="006D2FA2"/>
    <w:rsid w:val="006E26B1"/>
    <w:rsid w:val="00707DE1"/>
    <w:rsid w:val="0075645D"/>
    <w:rsid w:val="007825FF"/>
    <w:rsid w:val="0079093A"/>
    <w:rsid w:val="007F1830"/>
    <w:rsid w:val="008026D7"/>
    <w:rsid w:val="00831DC1"/>
    <w:rsid w:val="00855C26"/>
    <w:rsid w:val="00855D94"/>
    <w:rsid w:val="00863FEC"/>
    <w:rsid w:val="00876A09"/>
    <w:rsid w:val="00897C16"/>
    <w:rsid w:val="008C4957"/>
    <w:rsid w:val="008C6718"/>
    <w:rsid w:val="008E154A"/>
    <w:rsid w:val="008E45B9"/>
    <w:rsid w:val="00923D17"/>
    <w:rsid w:val="009371AA"/>
    <w:rsid w:val="00940A9B"/>
    <w:rsid w:val="009604AC"/>
    <w:rsid w:val="00962E13"/>
    <w:rsid w:val="00964FB2"/>
    <w:rsid w:val="00984175"/>
    <w:rsid w:val="009A69D0"/>
    <w:rsid w:val="009B5D78"/>
    <w:rsid w:val="009B64CD"/>
    <w:rsid w:val="009E463C"/>
    <w:rsid w:val="009F1DBF"/>
    <w:rsid w:val="00A15E74"/>
    <w:rsid w:val="00A201B8"/>
    <w:rsid w:val="00A2028A"/>
    <w:rsid w:val="00A24176"/>
    <w:rsid w:val="00A2779D"/>
    <w:rsid w:val="00A33A52"/>
    <w:rsid w:val="00A41B54"/>
    <w:rsid w:val="00A42AC8"/>
    <w:rsid w:val="00A7435E"/>
    <w:rsid w:val="00A84274"/>
    <w:rsid w:val="00AA053D"/>
    <w:rsid w:val="00AD1590"/>
    <w:rsid w:val="00AD18E9"/>
    <w:rsid w:val="00AD7710"/>
    <w:rsid w:val="00B1634C"/>
    <w:rsid w:val="00B170A6"/>
    <w:rsid w:val="00B4622C"/>
    <w:rsid w:val="00B52A7E"/>
    <w:rsid w:val="00B77207"/>
    <w:rsid w:val="00B82B32"/>
    <w:rsid w:val="00BC00F3"/>
    <w:rsid w:val="00BC44E5"/>
    <w:rsid w:val="00BC46D0"/>
    <w:rsid w:val="00BE0BC0"/>
    <w:rsid w:val="00C11694"/>
    <w:rsid w:val="00C27439"/>
    <w:rsid w:val="00C33A07"/>
    <w:rsid w:val="00C36D08"/>
    <w:rsid w:val="00C55DFD"/>
    <w:rsid w:val="00C755D0"/>
    <w:rsid w:val="00C7762B"/>
    <w:rsid w:val="00C87923"/>
    <w:rsid w:val="00C922B0"/>
    <w:rsid w:val="00C93982"/>
    <w:rsid w:val="00CA3C81"/>
    <w:rsid w:val="00CA4795"/>
    <w:rsid w:val="00CB27C9"/>
    <w:rsid w:val="00CC63C7"/>
    <w:rsid w:val="00CD1BAB"/>
    <w:rsid w:val="00D00CEC"/>
    <w:rsid w:val="00D24096"/>
    <w:rsid w:val="00D63B60"/>
    <w:rsid w:val="00D76B66"/>
    <w:rsid w:val="00DC5A1C"/>
    <w:rsid w:val="00DD63D8"/>
    <w:rsid w:val="00DE7CB4"/>
    <w:rsid w:val="00DF0AF0"/>
    <w:rsid w:val="00E0758B"/>
    <w:rsid w:val="00E111E6"/>
    <w:rsid w:val="00E23358"/>
    <w:rsid w:val="00E2471B"/>
    <w:rsid w:val="00E72179"/>
    <w:rsid w:val="00E72AD9"/>
    <w:rsid w:val="00E91D05"/>
    <w:rsid w:val="00EA07C2"/>
    <w:rsid w:val="00EA5281"/>
    <w:rsid w:val="00EA63C1"/>
    <w:rsid w:val="00EC6BED"/>
    <w:rsid w:val="00ED5B56"/>
    <w:rsid w:val="00EE3A09"/>
    <w:rsid w:val="00EE78A0"/>
    <w:rsid w:val="00EF3ECE"/>
    <w:rsid w:val="00EF7962"/>
    <w:rsid w:val="00F03C1C"/>
    <w:rsid w:val="00F114DE"/>
    <w:rsid w:val="00F32360"/>
    <w:rsid w:val="00F45E76"/>
    <w:rsid w:val="00F64AF3"/>
    <w:rsid w:val="00FA2D88"/>
    <w:rsid w:val="00FA4274"/>
    <w:rsid w:val="00FA6B79"/>
    <w:rsid w:val="00FB6D1B"/>
    <w:rsid w:val="00F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E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EC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3ECE"/>
    <w:pPr>
      <w:ind w:left="542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F3ECE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F3ECE"/>
  </w:style>
  <w:style w:type="paragraph" w:styleId="a5">
    <w:name w:val="No Spacing"/>
    <w:uiPriority w:val="1"/>
    <w:qFormat/>
    <w:rsid w:val="00964FB2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23</Pages>
  <Words>7331</Words>
  <Characters>41792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Мингишова</dc:creator>
  <cp:lastModifiedBy>Олег</cp:lastModifiedBy>
  <cp:revision>67</cp:revision>
  <cp:lastPrinted>2022-01-13T03:15:00Z</cp:lastPrinted>
  <dcterms:created xsi:type="dcterms:W3CDTF">2022-08-22T09:57:00Z</dcterms:created>
  <dcterms:modified xsi:type="dcterms:W3CDTF">2022-09-13T10:09:00Z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