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4" w:right="0" w:hanging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г. Барнаул</w:t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2</w:t>
      </w:r>
      <w:r>
        <w:rPr>
          <w:rFonts w:ascii="Segoe UI" w:hAnsi="Segoe UI"/>
          <w:sz w:val="26"/>
          <w:szCs w:val="26"/>
        </w:rPr>
        <w:t>1</w:t>
      </w:r>
      <w:r>
        <w:rPr>
          <w:rFonts w:ascii="Segoe UI" w:hAnsi="Segoe UI"/>
          <w:sz w:val="26"/>
          <w:szCs w:val="26"/>
        </w:rPr>
        <w:t xml:space="preserve"> мая 2019 года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>
      <w:pPr>
        <w:pStyle w:val="Style19"/>
        <w:spacing w:lineRule="auto" w:line="218" w:before="0" w:after="0"/>
        <w:jc w:val="center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0"/>
          <w:szCs w:val="20"/>
          <w:lang w:val="ru-RU" w:eastAsia="ru-RU" w:bidi="ar-SA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color w:val="000000"/>
          <w:sz w:val="26"/>
          <w:szCs w:val="26"/>
        </w:rPr>
        <w:t>В Кадастровую палату от жителей Алтайского края поступают вопросы</w:t>
        <w:br/>
        <w:t xml:space="preserve">в сфере получения сведений из Единого государственного реестра недвижимости (ЕГРН). Комментарии по данным вопросам даёт начальник территориального </w:t>
      </w:r>
      <w:r>
        <w:rPr>
          <w:rFonts w:cs="Segoe UI" w:ascii="Segoe UI" w:hAnsi="Segoe UI"/>
          <w:color w:val="auto"/>
          <w:sz w:val="26"/>
          <w:szCs w:val="26"/>
        </w:rPr>
        <w:t>отдела</w:t>
      </w:r>
      <w:r>
        <w:rPr>
          <w:rFonts w:cs="Segoe UI" w:ascii="Segoe UI" w:hAnsi="Segoe UI"/>
          <w:color w:val="auto"/>
          <w:sz w:val="26"/>
          <w:szCs w:val="26"/>
        </w:rPr>
        <w:t xml:space="preserve"> </w:t>
      </w:r>
      <w:bookmarkStart w:id="0" w:name="__DdeLink__19_917976637"/>
      <w:r>
        <w:rPr>
          <w:rFonts w:cs="Segoe UI" w:ascii="Segoe UI" w:hAnsi="Segoe UI"/>
          <w:color w:val="auto"/>
          <w:sz w:val="26"/>
          <w:szCs w:val="26"/>
        </w:rPr>
        <w:t xml:space="preserve">№ </w:t>
      </w:r>
      <w:bookmarkEnd w:id="0"/>
      <w:r>
        <w:rPr>
          <w:rFonts w:cs="Segoe UI" w:ascii="Segoe UI" w:hAnsi="Segoe UI"/>
          <w:color w:val="auto"/>
          <w:sz w:val="26"/>
          <w:szCs w:val="26"/>
        </w:rPr>
        <w:t>1 Рита Спицкая.</w:t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/>
          <w:bCs/>
          <w:color w:val="000000"/>
          <w:sz w:val="26"/>
          <w:szCs w:val="26"/>
        </w:rPr>
        <w:t>Я п</w:t>
      </w:r>
      <w:bookmarkStart w:id="1" w:name="__DdeLink__4090_1257862187"/>
      <w:r>
        <w:rPr>
          <w:rFonts w:cs="Segoe UI" w:ascii="Segoe UI" w:hAnsi="Segoe UI"/>
          <w:b/>
          <w:bCs/>
          <w:color w:val="000000"/>
          <w:sz w:val="26"/>
          <w:szCs w:val="26"/>
        </w:rPr>
        <w:t>олучил уведомление об отсутствии в ЕГРН сведений в отношении моего дома и земельного участка. Могу ли я вернуть внесенную плату?</w:t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26"/>
          <w:szCs w:val="26"/>
        </w:rPr>
      </w:pPr>
      <w:bookmarkEnd w:id="1"/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>Уведомление об отсутствии сведений в ЕГРН также является результатом оказания государственной услуги заявителю. Плата может быть возвращена только в случае ее внесения в большем размере, чем предусмотрено законодательством. Возврату подлежат средства в размере, превышающем размер установленной платы. Возврат платежа осуществляется на основании заявления плательщика</w:t>
        <w:br/>
        <w:t>или его правопреемника в Кадастровой палате или в МФЦ.</w:t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12"/>
          <w:szCs w:val="12"/>
        </w:rPr>
      </w:pPr>
      <w:r>
        <w:rPr>
          <w:rFonts w:cs="Segoe UI" w:ascii="Segoe UI" w:hAnsi="Segoe UI"/>
          <w:b w:val="false"/>
          <w:bCs w:val="false"/>
          <w:color w:val="000000"/>
          <w:sz w:val="12"/>
          <w:szCs w:val="12"/>
        </w:rPr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cs="Segoe UI" w:ascii="Segoe UI" w:hAnsi="Segoe UI"/>
          <w:i/>
          <w:sz w:val="26"/>
          <w:szCs w:val="26"/>
        </w:rPr>
        <w:t>филиала</w:t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sz w:val="26"/>
          <w:szCs w:val="26"/>
        </w:rPr>
        <w:t>ФГБУ «ФКП Росреестра» по Алтайскому края</w:t>
      </w:r>
    </w:p>
    <w:sectPr>
      <w:footerReference w:type="default" r:id="rId3"/>
      <w:type w:val="nextPage"/>
      <w:pgSz w:w="11906" w:h="16838"/>
      <w:pgMar w:left="1134" w:right="567" w:header="0" w:top="870" w:footer="370" w:bottom="8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  <w:font w:name="Segoe U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>
      <w:outlineLvl w:val="0"/>
    </w:pPr>
    <w:rPr/>
  </w:style>
  <w:style w:type="paragraph" w:styleId="2">
    <w:name w:val="Heading 2"/>
    <w:basedOn w:val="Style18"/>
    <w:qFormat/>
    <w:pPr>
      <w:outlineLvl w:val="1"/>
    </w:pPr>
    <w:rPr/>
  </w:style>
  <w:style w:type="paragraph" w:styleId="3">
    <w:name w:val="Heading 3"/>
    <w:basedOn w:val="Style18"/>
    <w:qFormat/>
    <w:pPr>
      <w:outlineLvl w:val="2"/>
    </w:pPr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/>
      <w:i w:val="false"/>
      <w:sz w:val="28"/>
    </w:rPr>
  </w:style>
  <w:style w:type="character" w:styleId="22">
    <w:name w:val="Основной шрифт абзаца22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>
    <w:name w:val="Title"/>
    <w:basedOn w:val="Style18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hd w:val="clear" w:fill="FFFFFF"/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02"/>
      <w:jc w:val="right"/>
    </w:pPr>
    <w:rPr>
      <w:b/>
      <w:bCs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Subtitle"/>
    <w:basedOn w:val="Style18"/>
    <w:qFormat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 LibreOffice_project/f99d75f39f1c57ebdd7ffc5f42867c12031db97a</Application>
  <Pages>1</Pages>
  <Words>120</Words>
  <Characters>775</Characters>
  <CharactersWithSpaces>888</CharactersWithSpaces>
  <Paragraphs>9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description/>
  <dc:language>ru-RU</dc:language>
  <cp:lastModifiedBy/>
  <cp:lastPrinted>2018-03-15T12:47:10Z</cp:lastPrinted>
  <dcterms:modified xsi:type="dcterms:W3CDTF">2019-05-21T09:45:45Z</dcterms:modified>
  <cp:revision>164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