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5" w:rsidRPr="003B0125" w:rsidRDefault="003B0125" w:rsidP="003B0125">
      <w:pPr>
        <w:rPr>
          <w:lang w:val="ru-RU"/>
        </w:rPr>
      </w:pPr>
      <w:bookmarkStart w:id="0" w:name="_GoBack"/>
      <w:r w:rsidRPr="003B0125">
        <w:rPr>
          <w:lang w:val="ru-RU"/>
        </w:rPr>
        <w:t>Порядок обжалования муниципальных нормативных правовых актов органа местного самоуправления</w:t>
      </w:r>
    </w:p>
    <w:bookmarkEnd w:id="0"/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 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2.судом;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Первый способ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Ст.33 Конституции РФ закреплено право граждан Российской Федерации </w:t>
      </w:r>
      <w:proofErr w:type="gramStart"/>
      <w:r w:rsidRPr="003B0125">
        <w:rPr>
          <w:lang w:val="ru-RU"/>
        </w:rPr>
        <w:t>обращаться</w:t>
      </w:r>
      <w:proofErr w:type="gramEnd"/>
      <w:r w:rsidRPr="003B0125">
        <w:rPr>
          <w:lang w:val="ru-RU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вопросам,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3B0125">
        <w:rPr>
          <w:lang w:val="ru-RU"/>
        </w:rPr>
        <w:t>об</w:t>
      </w:r>
      <w:proofErr w:type="gramEnd"/>
      <w:r w:rsidRPr="003B0125">
        <w:rPr>
          <w:lang w:val="ru-RU"/>
        </w:rPr>
        <w:t xml:space="preserve"> индивидуальном правовом.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Второй способ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В зависимости от вида муниципального правового акта определяется порядок обжалования —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Порядок обжалования нормативных правовых актов регламентирован Гражданским процессуальным кодексом Российской Федерации (далее — ГПК РФ) и Арбитражным процессуальным кодексом Российской Федерации (далее — АПК РФ).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</w:t>
      </w:r>
      <w:r w:rsidRPr="003B0125">
        <w:rPr>
          <w:lang w:val="ru-RU"/>
        </w:rPr>
        <w:lastRenderedPageBreak/>
        <w:t xml:space="preserve">органа местного самоуправления или должностного лица 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3B0125">
        <w:rPr>
          <w:lang w:val="ru-RU"/>
        </w:rPr>
        <w:t>акта</w:t>
      </w:r>
      <w:proofErr w:type="gramEnd"/>
      <w:r w:rsidRPr="003B0125">
        <w:rPr>
          <w:lang w:val="ru-RU"/>
        </w:rPr>
        <w:t xml:space="preserve"> противоречащим закону полностью или в части (ст.251 ГПК РФ).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3B0125" w:rsidRPr="003B0125" w:rsidRDefault="003B0125" w:rsidP="003B0125">
      <w:pPr>
        <w:rPr>
          <w:lang w:val="ru-RU"/>
        </w:rPr>
      </w:pPr>
      <w:proofErr w:type="gramStart"/>
      <w:r w:rsidRPr="003B0125">
        <w:rPr>
          <w:lang w:val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3B0125">
        <w:rPr>
          <w:lang w:val="ru-RU"/>
        </w:rPr>
        <w:t xml:space="preserve"> Такое решение суда или сообщение о решении после вступления его в законную силу публикуется в установленном порядке.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 и в порядке, предусмотренном АПК РФ.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lastRenderedPageBreak/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о признании оспариваемого акта или отдельных его положений </w:t>
      </w:r>
      <w:proofErr w:type="gramStart"/>
      <w:r w:rsidRPr="003B0125">
        <w:rPr>
          <w:lang w:val="ru-RU"/>
        </w:rPr>
        <w:t>соответствующими</w:t>
      </w:r>
      <w:proofErr w:type="gramEnd"/>
      <w:r w:rsidRPr="003B0125">
        <w:rPr>
          <w:lang w:val="ru-RU"/>
        </w:rPr>
        <w:t xml:space="preserve"> иному нормативному правовому акту, имеющему большую юридическую силу;</w:t>
      </w: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3B0125">
        <w:rPr>
          <w:lang w:val="ru-RU"/>
        </w:rPr>
        <w:t>соответствующими</w:t>
      </w:r>
      <w:proofErr w:type="gramEnd"/>
      <w:r w:rsidRPr="003B0125">
        <w:rPr>
          <w:lang w:val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proofErr w:type="gramStart"/>
      <w:r w:rsidRPr="003B0125">
        <w:rPr>
          <w:lang w:val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Порядок обжалования ненормативных правовых актов закреплен в Законе РФ «Об обжаловании в суд действий и решений, нарушающих права и свободы граждан», ГПК РФ и АПК РФ.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нарушены права и свободы гражданина;</w:t>
      </w: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созданы препятствия осуществлению гражданином его прав и свобод;</w:t>
      </w: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3B0125" w:rsidRPr="003B0125" w:rsidRDefault="003B0125" w:rsidP="003B0125">
      <w:pPr>
        <w:rPr>
          <w:lang w:val="ru-RU"/>
        </w:rPr>
      </w:pPr>
      <w:proofErr w:type="gramStart"/>
      <w:r w:rsidRPr="003B0125">
        <w:rPr>
          <w:lang w:val="ru-RU"/>
        </w:rPr>
        <w:t xml:space="preserve"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</w:t>
      </w:r>
      <w:r w:rsidRPr="003B0125">
        <w:rPr>
          <w:lang w:val="ru-RU"/>
        </w:rPr>
        <w:lastRenderedPageBreak/>
        <w:t>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Для обращения в суд с заявлением устанавливаются следующие сроки: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3 месяца со дня, когда гражданину стало известно о нарушении его прав (в соответствии со ст.256 ГПК РФ);</w:t>
      </w:r>
    </w:p>
    <w:p w:rsidR="003B0125" w:rsidRPr="003B0125" w:rsidRDefault="003B0125" w:rsidP="003B0125">
      <w:pPr>
        <w:rPr>
          <w:lang w:val="ru-RU"/>
        </w:rPr>
      </w:pPr>
      <w:proofErr w:type="gramStart"/>
      <w:r w:rsidRPr="003B0125">
        <w:rPr>
          <w:lang w:val="ru-RU"/>
        </w:rPr>
        <w:t>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3B0125" w:rsidRPr="003B0125" w:rsidRDefault="003B0125" w:rsidP="003B0125">
      <w:pPr>
        <w:rPr>
          <w:lang w:val="ru-RU"/>
        </w:rPr>
      </w:pPr>
      <w:proofErr w:type="gramStart"/>
      <w:r w:rsidRPr="003B0125">
        <w:rPr>
          <w:lang w:val="ru-RU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По результатам рассмотрения жалобы суд выносит решение: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3B0125">
        <w:rPr>
          <w:lang w:val="ru-RU"/>
        </w:rPr>
        <w:t>судопроизводства</w:t>
      </w:r>
      <w:proofErr w:type="gramEnd"/>
      <w:r w:rsidRPr="003B0125">
        <w:rPr>
          <w:lang w:val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lastRenderedPageBreak/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Со дня принятия решения арбитражного суда о признании </w:t>
      </w:r>
      <w:proofErr w:type="gramStart"/>
      <w:r w:rsidRPr="003B0125">
        <w:rPr>
          <w:lang w:val="ru-RU"/>
        </w:rPr>
        <w:t>недействительным</w:t>
      </w:r>
      <w:proofErr w:type="gramEnd"/>
      <w:r w:rsidRPr="003B0125">
        <w:rPr>
          <w:lang w:val="ru-RU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>Третий способ</w:t>
      </w:r>
    </w:p>
    <w:p w:rsidR="003B0125" w:rsidRPr="003B0125" w:rsidRDefault="003B0125" w:rsidP="003B0125">
      <w:pPr>
        <w:rPr>
          <w:lang w:val="ru-RU"/>
        </w:rPr>
      </w:pPr>
    </w:p>
    <w:p w:rsidR="003B0125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3B0125">
        <w:rPr>
          <w:lang w:val="ru-RU"/>
        </w:rPr>
        <w:t>самоуправления</w:t>
      </w:r>
      <w:proofErr w:type="gramEnd"/>
      <w:r w:rsidRPr="003B0125">
        <w:rPr>
          <w:lang w:val="ru-RU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3B0125" w:rsidRPr="003B0125" w:rsidRDefault="003B0125" w:rsidP="003B0125">
      <w:pPr>
        <w:rPr>
          <w:lang w:val="ru-RU"/>
        </w:rPr>
      </w:pPr>
    </w:p>
    <w:p w:rsidR="00E277F3" w:rsidRPr="003B0125" w:rsidRDefault="003B0125" w:rsidP="003B0125">
      <w:pPr>
        <w:rPr>
          <w:lang w:val="ru-RU"/>
        </w:rPr>
      </w:pPr>
      <w:r w:rsidRPr="003B0125">
        <w:rPr>
          <w:lang w:val="ru-RU"/>
        </w:rPr>
        <w:t xml:space="preserve">Согласно ч.1 ст.21 ФЗ №131-ФЗ органы государственной власти осуществляют </w:t>
      </w:r>
      <w:proofErr w:type="gramStart"/>
      <w:r w:rsidRPr="003B0125">
        <w:rPr>
          <w:lang w:val="ru-RU"/>
        </w:rPr>
        <w:t>контроль за</w:t>
      </w:r>
      <w:proofErr w:type="gramEnd"/>
      <w:r w:rsidRPr="003B0125">
        <w:rPr>
          <w:lang w:val="ru-RU"/>
        </w:rPr>
        <w:t xml:space="preserve"> осуществлением органами местного самоуправления отдельных государственных полномочий.</w:t>
      </w:r>
    </w:p>
    <w:sectPr w:rsidR="00E277F3" w:rsidRPr="003B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4"/>
    <w:rsid w:val="003B0125"/>
    <w:rsid w:val="00836673"/>
    <w:rsid w:val="00843D74"/>
    <w:rsid w:val="00E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7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7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2022-03-01T04:21:00Z</dcterms:created>
  <dcterms:modified xsi:type="dcterms:W3CDTF">2022-03-01T04:21:00Z</dcterms:modified>
</cp:coreProperties>
</file>