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B" w:rsidRPr="00EA0A7B" w:rsidRDefault="00EA0A7B" w:rsidP="00EA0A7B">
      <w:pPr>
        <w:shd w:val="clear" w:color="auto" w:fill="FFFFFF"/>
        <w:spacing w:after="0" w:line="24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A0A7B" w:rsidRP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A0A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ПАМЯТКА ПО СОБЛЮДЕНИЮ ПРАВИЛ БЛАГОУСТРОЙСТВА</w:t>
      </w:r>
      <w:r w:rsidRPr="00EA0A7B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br/>
        <w:t xml:space="preserve">ТЕРРИТОРИИ </w:t>
      </w:r>
      <w:r w:rsidR="00682D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ШАДРИНСКОГО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СЕЛЬСОВЕТА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жители!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Администрация </w:t>
      </w:r>
      <w:r w:rsidR="00682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Шадринского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сельского совета обращает Ваше внимание на необходимость соблюдения Правил благоустройства и санитарного содержания территории поселения.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Систематическая уборка дворовых и прилегающих территорий со своевременным вывозом мусора. Своевременное уничтожение сорной растительности.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На территории </w:t>
      </w:r>
      <w:r w:rsidR="00682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Шадринского 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 запрещается накапливать и размещать отходы производства и потребления в несанкционированных местах.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На территории </w:t>
      </w:r>
      <w:r w:rsidR="00682D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Шадринского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сельсовета запрещается сжигание отходов производства и потребления, а также сухой растительности.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Запрещается складирование отходов, образовавшихся во время ремонта, в места временного хранения отходов.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Содер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жание фасадов зданий и всех элементов внеш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него благоустройства, относящихся к ним в образцовом техническом и эстетическом состоянии.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Складировать строитель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материалы, органические удобрения (навоз), мусор на прилега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ющих к строениям и домовладениям территориях без разрешения главы Зимарёвского сельсовета.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целей.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За перечисленные административные правонарушения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«Правилам благоустройства поселения» ст.27 ЗАК № 46 ЗС от 10.07.2002 г. 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предусмотрены следующие штрафные санкции: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— физические лица – </w:t>
      </w:r>
      <w:r w:rsidR="00A11FA3"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от</w:t>
      </w: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500</w:t>
      </w:r>
      <w:r w:rsidR="00A11FA3"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до 3000</w:t>
      </w:r>
      <w:r w:rsidRPr="00A11FA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рублей;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должностные лица </w:t>
      </w:r>
      <w:proofErr w:type="gramStart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gramEnd"/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1000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0000 рублей;</w:t>
      </w:r>
    </w:p>
    <w:p w:rsidR="00EA0A7B" w:rsidRPr="00A11FA3" w:rsidRDefault="00EA0A7B" w:rsidP="00A11FA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юридические лица – 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5000</w:t>
      </w:r>
      <w:r w:rsidR="00A11FA3"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50000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рублей.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Россельхознадзор</w:t>
      </w:r>
      <w:proofErr w:type="spellEnd"/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напоминает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что с ноября 2015 года 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 предусмотрены административные штрафы: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граждан в размере от 20 000 до 50 000 рублей;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должностных лиц – от 50 000 до 100 000 рублей;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— для юридических лиц – от 400 000 до 700 000 рублей.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УВАЖАЕМЫЕ ОДНОСЕЛЬЧАНЕ!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ЛЮБИТЕ СВОЙ ПОСЕЛОК!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СОБЛЮДАЙТЕ ЧИСТОТУ И ПОРЯДОК!</w:t>
      </w:r>
    </w:p>
    <w:p w:rsidR="00EA0A7B" w:rsidRPr="00A11FA3" w:rsidRDefault="00EA0A7B" w:rsidP="0071203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52"/>
          <w:szCs w:val="52"/>
          <w:bdr w:val="none" w:sz="0" w:space="0" w:color="auto" w:frame="1"/>
          <w:lang w:eastAsia="ru-RU"/>
        </w:rPr>
        <w:t>ДАВАЙТЕ ВМЕСТЕ СДЕЛАЕМ ПОСЕЛОК ЕЩЁ КРАСИВЕЕ, ЧТОБЫ НЕ ТОЛЬКО НАМ, А И НАШИМ ДЕТЯМ,  ВНУКАМ ЖИТЬ ЗДЕСЬ БЫЛО УДОБНО И КОМФОРТНО!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52"/>
          <w:szCs w:val="52"/>
          <w:lang w:eastAsia="ru-RU"/>
        </w:rPr>
        <w:t> </w:t>
      </w:r>
    </w:p>
    <w:p w:rsidR="00EA0A7B" w:rsidRPr="00EA0A7B" w:rsidRDefault="00EA0A7B" w:rsidP="00712033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</w:pPr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Обо  всех фактах нарушений правил благоустройства сообщайте </w:t>
      </w:r>
      <w:proofErr w:type="gramStart"/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по</w:t>
      </w:r>
      <w:proofErr w:type="gramEnd"/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 тел:   8(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38551</w:t>
      </w:r>
      <w:r w:rsidRPr="00EA0A7B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)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 2</w:t>
      </w:r>
      <w:r w:rsidR="00682D1A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>3444</w:t>
      </w:r>
      <w:r w:rsidRPr="00712033"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  <w:t xml:space="preserve">. </w:t>
      </w:r>
    </w:p>
    <w:p w:rsidR="00EA0A7B" w:rsidRPr="00EA0A7B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A0A7B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A11FA3" w:rsidRDefault="00A11FA3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A0A7B" w:rsidRPr="00A11FA3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 xml:space="preserve">Правила благоустройства </w:t>
      </w:r>
      <w:r w:rsidR="00682D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Шадринского </w:t>
      </w:r>
      <w:bookmarkStart w:id="0" w:name="_GoBack"/>
      <w:bookmarkEnd w:id="0"/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EA0A7B" w:rsidRPr="00A11FA3" w:rsidRDefault="00EA0A7B" w:rsidP="00EA0A7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включают в себя следующие разделы: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Назначение правил благоустройства, содержания и обеспечения санитарного состояния территории муниципального образования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Порядок разграничения ответственности за содержание участков территории. (Закрепление и содержание территории)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Содержание территории поселения. (Вывоз мусора, уборка и очистка территорий).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Содержание контейнерных площадок.  (Сбор мусора, установки контейнеров)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Особенности уборки территории поселения в весенне-летний период.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Особенности уборки территории поселения в осенне-зимний период.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Порядок содержания элементов внешнего благоустройства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Вывески, реклама, объявления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Ремонт и содержание зданий и сооружений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Содержание строительных площадок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11. Озеленение территории поселения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Содержание и эксплуатация местных дорог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Освещение территории поселения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Проведение работ при строительстве, ремонте, реконструкции  коммуникаций</w:t>
      </w:r>
    </w:p>
    <w:p w:rsidR="00F448EE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15. Содержание собак</w:t>
      </w:r>
      <w:r w:rsidR="00F448E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Содержание территорий садоводческих, огороднических и дачных некоммерческих объединений граждан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Содержание кладбищ, мест воинских захоронений</w:t>
      </w:r>
    </w:p>
    <w:p w:rsidR="00EA0A7B" w:rsidRPr="00A11FA3" w:rsidRDefault="00EA0A7B" w:rsidP="00EA0A7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Организация и проведение санитарного дня</w:t>
      </w:r>
    </w:p>
    <w:p w:rsidR="009830B0" w:rsidRPr="00A11FA3" w:rsidRDefault="00EA0A7B" w:rsidP="00A11FA3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19. </w:t>
      </w:r>
      <w:proofErr w:type="gramStart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A11FA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настоящих Правил</w:t>
      </w:r>
    </w:p>
    <w:sectPr w:rsidR="009830B0" w:rsidRPr="00A1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DBB"/>
    <w:multiLevelType w:val="multilevel"/>
    <w:tmpl w:val="85D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2"/>
    <w:rsid w:val="004406B0"/>
    <w:rsid w:val="00682D1A"/>
    <w:rsid w:val="006B2622"/>
    <w:rsid w:val="00712033"/>
    <w:rsid w:val="009830B0"/>
    <w:rsid w:val="00A11FA3"/>
    <w:rsid w:val="00EA0A7B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395">
          <w:marLeft w:val="0"/>
          <w:marRight w:val="75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98473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Администрация</cp:lastModifiedBy>
  <cp:revision>2</cp:revision>
  <cp:lastPrinted>2018-04-24T03:38:00Z</cp:lastPrinted>
  <dcterms:created xsi:type="dcterms:W3CDTF">2022-07-13T04:49:00Z</dcterms:created>
  <dcterms:modified xsi:type="dcterms:W3CDTF">2022-07-13T04:49:00Z</dcterms:modified>
</cp:coreProperties>
</file>