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EC8" w:rsidRPr="00011A36" w:rsidRDefault="00877EC8" w:rsidP="003E6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07.03.2018 год № 7</w:t>
      </w:r>
      <w:r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1A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1A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Алтай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об аттестации муниципальных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служащих  в  администрации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Алтайского края в новой редакции</w:t>
      </w: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9A499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A36">
        <w:rPr>
          <w:sz w:val="28"/>
          <w:szCs w:val="28"/>
        </w:rPr>
        <w:tab/>
        <w:t xml:space="preserve">На основании </w:t>
      </w:r>
      <w:r w:rsidRPr="00011A36">
        <w:rPr>
          <w:color w:val="22272F"/>
          <w:sz w:val="28"/>
          <w:szCs w:val="28"/>
        </w:rPr>
        <w:t>Закон Алтайского края от 7 декабря 2007 г. N 134-ЗС</w:t>
      </w:r>
      <w:r w:rsidRPr="00011A36">
        <w:rPr>
          <w:color w:val="22272F"/>
          <w:sz w:val="28"/>
          <w:szCs w:val="28"/>
        </w:rPr>
        <w:br/>
        <w:t>"О муниципальной службе в Алтайском крае" с</w:t>
      </w:r>
      <w:r w:rsidRPr="00011A36">
        <w:rPr>
          <w:color w:val="3272C0"/>
          <w:sz w:val="28"/>
          <w:szCs w:val="28"/>
        </w:rPr>
        <w:t xml:space="preserve"> </w:t>
      </w:r>
      <w:r w:rsidRPr="00011A36">
        <w:rPr>
          <w:sz w:val="28"/>
          <w:szCs w:val="28"/>
        </w:rPr>
        <w:t xml:space="preserve">изменениями и дополнениями, в соответствии со ст. 18 Федерального закона от 2 марта 2007 года № 25-ФЗ «О муниципальной службе в Российской Федерации», 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1. Утвердить Положение об аттестации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 (прилагается).</w:t>
      </w:r>
    </w:p>
    <w:p w:rsidR="00877EC8" w:rsidRPr="00011A36" w:rsidRDefault="00877EC8" w:rsidP="00206BA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от 01.04.2008 года № 7 «Об утверждении Положения об аттестации муниципальных служащих»  признать утратившим силу.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в установленном порядке и разместить на официальном сайте Калманского района в разделе «Сельсоветы».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77EC8" w:rsidRPr="00011A36" w:rsidRDefault="00877EC8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А.Д. Романенко </w:t>
      </w:r>
    </w:p>
    <w:p w:rsidR="00877EC8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07.03.2018 год № 7</w:t>
      </w:r>
    </w:p>
    <w:p w:rsidR="00877EC8" w:rsidRPr="00011A36" w:rsidRDefault="00877EC8" w:rsidP="00B664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B5E5F"/>
          <w:sz w:val="28"/>
          <w:szCs w:val="28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аттестации муниципальных служащих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Обского</w:t>
      </w: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1. В соответствии со </w:t>
      </w:r>
      <w:hyperlink r:id="rId4" w:anchor="block_18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статьей 18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достигшие возраста 60 лет;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4. 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Внеочередная аттестация может проводиться: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а) о сокращении должностей муниципальной службы в органе местного самоуправления;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б) об изменении условий оплаты труда муниципальных служащих.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формировании аттестационной комиссии;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об утверждении графика проведения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составления списков муниципальных служащих, подлежащих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5" w:anchor="block_8013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пункт 3 части 1 статьи 81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 </w:t>
      </w:r>
      <w:hyperlink r:id="rId6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законодательства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о государственной тайне.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График проведения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10. В графике проведения аттестации указываются: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проведения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Документы, представляемые в аттестационную комиссию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12. Отзыв должен содержать следующие сведения о муниципальном служащем: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Проведение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Решения, принимаемые по результатам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не соответствует замещаемой должности муниципальной службы.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об улучшении деятельности муниципального служащего;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поощрении муниципального служащего за достигнутые им успехи в работе;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понижении муниципального служащего в должности с его согласия.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07.03.2018 год № 7</w:t>
      </w:r>
    </w:p>
    <w:p w:rsidR="00877EC8" w:rsidRPr="00011A36" w:rsidRDefault="00877EC8" w:rsidP="00794FF1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A36">
        <w:rPr>
          <w:rFonts w:ascii="Times New Roman" w:hAnsi="Times New Roman" w:cs="Times New Roman"/>
          <w:b/>
          <w:bCs/>
          <w:sz w:val="26"/>
          <w:szCs w:val="26"/>
        </w:rPr>
        <w:t>АТТЕСТАЦИОННЫЙ ЛИСТ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1.Фамилия, имя, отчество______________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2.Год рождения___________________________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3.Сведения об образовании, повышении квалификации, переподготовке___________________________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4.Замещаемая должность на момент аттестации и дата 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5.Общий трудовой стаж, в том числе стаж муниципальной службы, стаж работы в данном органе_________________________________________________________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6.Вопросы к аттестуемому и ответы на них___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7.Замечания и предложения, высказанные членами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8.Замечания и предложения, высказанные аттестуемым муниципальным служащи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36">
        <w:rPr>
          <w:rFonts w:ascii="Times New Roman" w:hAnsi="Times New Roman" w:cs="Times New Roman"/>
          <w:sz w:val="26"/>
          <w:szCs w:val="26"/>
        </w:rPr>
        <w:t xml:space="preserve">Краткая оценка выполнения рекомендаций предыдущей аттестации____________________________________________________________________________________________________________________________________ </w:t>
      </w: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10.Оценка служебной деятельности муниципального служащего______________________________________________________________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32763D" w:rsidRDefault="00877EC8" w:rsidP="0032763D">
      <w:pPr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>(соответствует замещаемой должности, не соответствует замещаемой должности муниципальной службы)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11.Количественный состав аттестационной комиссии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На заседании присутствовало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 членов аттестационной комиссии.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 «Против»__________.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12.Рекомендации аттестационной комиссии по повышению квалификации, по профессиональному и служебному продвижению, включению в резерв кадров, оплате труда и установлению надбавок (с указанием мотивов, по которым они даются)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011A36">
        <w:rPr>
          <w:rFonts w:ascii="Times New Roman" w:hAnsi="Times New Roman" w:cs="Times New Roman"/>
          <w:sz w:val="26"/>
          <w:szCs w:val="26"/>
        </w:rPr>
        <w:t>Примечания и особые мнения членов комиссии_______________________________________________________________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 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877EC8" w:rsidRDefault="00877EC8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 атте</w:t>
      </w:r>
      <w:r>
        <w:rPr>
          <w:rFonts w:ascii="Times New Roman" w:hAnsi="Times New Roman" w:cs="Times New Roman"/>
          <w:sz w:val="26"/>
          <w:szCs w:val="26"/>
        </w:rPr>
        <w:t>стационной комиссии</w:t>
      </w:r>
    </w:p>
    <w:p w:rsidR="00877EC8" w:rsidRDefault="00877EC8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       ____________________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</w:p>
    <w:p w:rsidR="00877EC8" w:rsidRPr="009375C1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_________        ___________________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877EC8" w:rsidRPr="0032763D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               </w:t>
      </w:r>
      <w:r>
        <w:rPr>
          <w:rFonts w:ascii="Times New Roman" w:hAnsi="Times New Roman" w:cs="Times New Roman"/>
          <w:sz w:val="26"/>
          <w:szCs w:val="26"/>
        </w:rPr>
        <w:t>_________        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        ______________________         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(подпись)                     (расшифровка подписи)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          _____________________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(подпись)              (расшифровка подписи)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проведения аттестации 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_______________                               Подпись аттестуемого 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14.Решение главы местной администрации по итогам аттестации и дата его принятия_______________________________________________________________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07.03.2018 год № 7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ОТЗЫВ</w:t>
      </w: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НЕПОСРЕДСТВЕННОГО РУКОВОДИТЕЛЯ О ДЕЛОВЫХ</w:t>
      </w: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И ЛИЧНЫХ КАЧЕСТВАХ АТТЕСТУЕМОГО МУНИЦИПАЛЬНОГО</w:t>
      </w: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СЛУЖАЩЕГО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1.Профессиональные знания и опыт аттестуемого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2.Деловые качества аттестуемого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3.Стиль и методы работы аттестуемого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4.Личные качества аттестуемого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5.Повышение     квалификации 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6.Перечень основных вопросов, в решении которых принимал участие аттестуемый___________________________________________________________________________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Pr="00011A36">
        <w:rPr>
          <w:rFonts w:ascii="Times New Roman" w:hAnsi="Times New Roman" w:cs="Times New Roman"/>
          <w:sz w:val="26"/>
          <w:szCs w:val="26"/>
        </w:rPr>
        <w:t>боты_______________________________________________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8.Возможность профессионального и служебного продвижения_____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9.Замечания и пожелания аттестуемому_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______________________________________________________________________________________________________________________________________________10.Вывод о соответствии замещаемой должности 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Руководитель аттестуемого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   (</w:t>
      </w:r>
      <w:r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011A36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заполнения 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 аттестуемого 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07.03.2018 год № 7</w:t>
      </w:r>
    </w:p>
    <w:p w:rsidR="00877EC8" w:rsidRPr="001F7D62" w:rsidRDefault="00877EC8" w:rsidP="00794FF1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77EC8" w:rsidRPr="001F7D62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D62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877EC8" w:rsidRPr="001F7D62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D62">
        <w:rPr>
          <w:rFonts w:ascii="Times New Roman" w:hAnsi="Times New Roman" w:cs="Times New Roman"/>
          <w:b/>
          <w:bCs/>
          <w:sz w:val="26"/>
          <w:szCs w:val="26"/>
        </w:rPr>
        <w:t>ЗАСЕДАНИЯ АТТЕСТАЦИОННОЙ КОМИССИИ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877EC8" w:rsidRPr="00011A36" w:rsidRDefault="00877EC8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комиссии_____________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Предложения муниципального служащего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Рекомендации аттестационной комиссии______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ознакомлен(а)_____________________________________________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 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877EC8" w:rsidRPr="00011A36" w:rsidRDefault="00877EC8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7EC8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A5C"/>
    <w:rsid w:val="00011A36"/>
    <w:rsid w:val="0008008D"/>
    <w:rsid w:val="000933E5"/>
    <w:rsid w:val="001F7D62"/>
    <w:rsid w:val="00206BA8"/>
    <w:rsid w:val="0027728E"/>
    <w:rsid w:val="002A2CD2"/>
    <w:rsid w:val="0032763D"/>
    <w:rsid w:val="00394741"/>
    <w:rsid w:val="003E6A5C"/>
    <w:rsid w:val="00481FFC"/>
    <w:rsid w:val="00483670"/>
    <w:rsid w:val="00537A24"/>
    <w:rsid w:val="005C0AF8"/>
    <w:rsid w:val="00637B28"/>
    <w:rsid w:val="00794FF1"/>
    <w:rsid w:val="007E7336"/>
    <w:rsid w:val="00877EC8"/>
    <w:rsid w:val="00893B78"/>
    <w:rsid w:val="009375C1"/>
    <w:rsid w:val="009A4991"/>
    <w:rsid w:val="00A36EFB"/>
    <w:rsid w:val="00A77D9C"/>
    <w:rsid w:val="00B051D7"/>
    <w:rsid w:val="00B435B3"/>
    <w:rsid w:val="00B664BA"/>
    <w:rsid w:val="00C00D3C"/>
    <w:rsid w:val="00DC3291"/>
    <w:rsid w:val="00F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8D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E6A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3E6A5C"/>
  </w:style>
  <w:style w:type="character" w:customStyle="1" w:styleId="apple-converted-space">
    <w:name w:val="apple-converted-space"/>
    <w:basedOn w:val="DefaultParagraphFont"/>
    <w:uiPriority w:val="99"/>
    <w:rsid w:val="003E6A5C"/>
  </w:style>
  <w:style w:type="character" w:styleId="Hyperlink">
    <w:name w:val="Hyperlink"/>
    <w:basedOn w:val="DefaultParagraphFont"/>
    <w:uiPriority w:val="99"/>
    <w:semiHidden/>
    <w:rsid w:val="003E6A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6A5C"/>
    <w:rPr>
      <w:color w:val="800080"/>
      <w:u w:val="single"/>
    </w:rPr>
  </w:style>
  <w:style w:type="paragraph" w:customStyle="1" w:styleId="s22">
    <w:name w:val="s_22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E6A5C"/>
    <w:rPr>
      <w:rFonts w:ascii="Courier New" w:hAnsi="Courier New" w:cs="Courier New"/>
      <w:sz w:val="20"/>
      <w:szCs w:val="20"/>
      <w:lang w:eastAsia="ru-RU"/>
    </w:rPr>
  </w:style>
  <w:style w:type="paragraph" w:customStyle="1" w:styleId="s15">
    <w:name w:val="s_15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DefaultParagraphFont"/>
    <w:uiPriority w:val="99"/>
    <w:rsid w:val="003E6A5C"/>
  </w:style>
  <w:style w:type="paragraph" w:customStyle="1" w:styleId="s16">
    <w:name w:val="s_16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Normal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_24"/>
    <w:basedOn w:val="DefaultParagraphFont"/>
    <w:uiPriority w:val="99"/>
    <w:rsid w:val="003E6A5C"/>
  </w:style>
  <w:style w:type="paragraph" w:styleId="NormalWeb">
    <w:name w:val="Normal (Web)"/>
    <w:basedOn w:val="Normal"/>
    <w:uiPriority w:val="99"/>
    <w:semiHidden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E6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2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2673/" TargetMode="External"/><Relationship Id="rId5" Type="http://schemas.openxmlformats.org/officeDocument/2006/relationships/hyperlink" Target="http://base.garant.ru/12125268/13/" TargetMode="External"/><Relationship Id="rId4" Type="http://schemas.openxmlformats.org/officeDocument/2006/relationships/hyperlink" Target="http://base.garant.ru/12152272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15</Pages>
  <Words>3665</Words>
  <Characters>20897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altai</cp:lastModifiedBy>
  <cp:revision>16</cp:revision>
  <cp:lastPrinted>2018-03-07T02:23:00Z</cp:lastPrinted>
  <dcterms:created xsi:type="dcterms:W3CDTF">2017-01-27T08:03:00Z</dcterms:created>
  <dcterms:modified xsi:type="dcterms:W3CDTF">2018-03-07T02:29:00Z</dcterms:modified>
</cp:coreProperties>
</file>