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4" w:right="0" w:hanging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г. Барнаул</w:t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2</w:t>
      </w:r>
      <w:r>
        <w:rPr>
          <w:rFonts w:ascii="Segoe UI" w:hAnsi="Segoe UI"/>
          <w:sz w:val="26"/>
          <w:szCs w:val="26"/>
        </w:rPr>
        <w:t>1</w:t>
      </w:r>
      <w:r>
        <w:rPr>
          <w:rFonts w:ascii="Segoe UI" w:hAnsi="Segoe UI"/>
          <w:sz w:val="26"/>
          <w:szCs w:val="26"/>
        </w:rPr>
        <w:t xml:space="preserve"> мая 2019 года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>
      <w:pPr>
        <w:pStyle w:val="Style19"/>
        <w:spacing w:lineRule="auto" w:line="218" w:before="0" w:after="0"/>
        <w:jc w:val="center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0"/>
          <w:szCs w:val="20"/>
          <w:lang w:val="ru-RU" w:eastAsia="ru-RU" w:bidi="ar-SA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color w:val="000000"/>
          <w:sz w:val="26"/>
          <w:szCs w:val="26"/>
        </w:rPr>
        <w:t>В Кадастровую палату от жителей Алтайского края поступают вопросы</w:t>
        <w:br/>
        <w:t>в сфере получения сведений из Единого государственного реестра недвижимости (ЕГРН). Комментарии по данным вопросам даёт начальник территориального отд</w:t>
      </w:r>
      <w:r>
        <w:rPr>
          <w:rFonts w:cs="Segoe UI" w:ascii="Segoe UI" w:hAnsi="Segoe UI"/>
          <w:color w:val="auto"/>
          <w:sz w:val="26"/>
          <w:szCs w:val="26"/>
        </w:rPr>
        <w:t>ела</w:t>
      </w:r>
      <w:r>
        <w:rPr>
          <w:rFonts w:cs="Segoe UI" w:ascii="Segoe UI" w:hAnsi="Segoe UI"/>
          <w:color w:val="auto"/>
          <w:sz w:val="26"/>
          <w:szCs w:val="26"/>
        </w:rPr>
        <w:t xml:space="preserve"> </w:t>
      </w:r>
      <w:r>
        <w:rPr>
          <w:rFonts w:cs="Segoe UI" w:ascii="Segoe UI" w:hAnsi="Segoe UI"/>
          <w:color w:val="auto"/>
          <w:sz w:val="26"/>
          <w:szCs w:val="26"/>
        </w:rPr>
        <w:t>№ 1 Рита Спицкая.</w:t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/>
          <w:b/>
          <w:bCs/>
          <w:color w:val="000000"/>
          <w:sz w:val="26"/>
          <w:szCs w:val="26"/>
        </w:rPr>
      </w:pPr>
      <w:r>
        <w:rPr>
          <w:rFonts w:cs="Segoe UI" w:ascii="Segoe UI" w:hAnsi="Segoe UI"/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/>
          <w:bCs/>
          <w:color w:val="000000"/>
          <w:sz w:val="26"/>
          <w:szCs w:val="26"/>
        </w:rPr>
        <w:t>Что такое выписка из Единого государственного реестра недвижимости (ЕГРН)?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>ЕГРН – государственный информационный ресурс, содержащий данные</w:t>
        <w:br/>
        <w:t>об объектах недвижимости и правах на них, основаниях их возникновения, правообладателях, а также иных сведений, установленных Федеральным законом</w:t>
        <w:br/>
        <w:t>от 13.07.2015 № 218-ФЗ «О государственной регистрации недвижимости».</w:t>
        <w:br/>
        <w:t>Вся информация по любому объекту недвижимости и правообладателях предоставляется в виде выписки из ЕГРН.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>В зависимости от вида выписки документ может содержать различную</w:t>
        <w:br/>
        <w:t>по составу информацию. В одних - отображаются сведения об основных характеристиках и зарегистрированных правах на объект недвижимости, в других -  сведения о характеристиках объекта, его кадастровой стоимости,</w:t>
        <w:br/>
        <w:t>о правоустанавливающих документах, предыдущих и настоящих владельцах недвижимости. Есть и такие выписки, которые показывают историю перехода права собственности по объекту недвижимости.</w:t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/>
          <w:b/>
          <w:bCs/>
          <w:color w:val="000000"/>
          <w:sz w:val="26"/>
          <w:szCs w:val="26"/>
        </w:rPr>
      </w:pPr>
      <w:r>
        <w:rPr>
          <w:rFonts w:cs="Segoe UI" w:ascii="Segoe UI" w:hAnsi="Segoe UI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cs="Segoe UI" w:ascii="Segoe UI" w:hAnsi="Segoe UI"/>
          <w:i/>
          <w:sz w:val="26"/>
          <w:szCs w:val="26"/>
        </w:rPr>
        <w:t>филиала</w:t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sz w:val="26"/>
          <w:szCs w:val="26"/>
        </w:rPr>
        <w:t>ФГБУ «ФКП Росреестра» по Алтайскому края</w:t>
      </w:r>
    </w:p>
    <w:sectPr>
      <w:footerReference w:type="default" r:id="rId3"/>
      <w:type w:val="nextPage"/>
      <w:pgSz w:w="11906" w:h="16838"/>
      <w:pgMar w:left="1134" w:right="567" w:header="0" w:top="870" w:footer="370" w:bottom="8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  <w:font w:name="Segoe U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>
      <w:outlineLvl w:val="0"/>
    </w:pPr>
    <w:rPr/>
  </w:style>
  <w:style w:type="paragraph" w:styleId="2">
    <w:name w:val="Heading 2"/>
    <w:basedOn w:val="Style18"/>
    <w:qFormat/>
    <w:pPr>
      <w:outlineLvl w:val="1"/>
    </w:pPr>
    <w:rPr/>
  </w:style>
  <w:style w:type="paragraph" w:styleId="3">
    <w:name w:val="Heading 3"/>
    <w:basedOn w:val="Style18"/>
    <w:qFormat/>
    <w:pPr>
      <w:outlineLvl w:val="2"/>
    </w:pPr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/>
      <w:i w:val="false"/>
      <w:sz w:val="28"/>
    </w:rPr>
  </w:style>
  <w:style w:type="character" w:styleId="22">
    <w:name w:val="Основной шрифт абзаца22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>
    <w:name w:val="Title"/>
    <w:basedOn w:val="Style18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hd w:val="clear" w:fill="FFFFFF"/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02"/>
      <w:jc w:val="right"/>
    </w:pPr>
    <w:rPr>
      <w:b/>
      <w:bCs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Subtitle"/>
    <w:basedOn w:val="Style18"/>
    <w:qFormat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 LibreOffice_project/f99d75f39f1c57ebdd7ffc5f42867c12031db97a</Application>
  <Pages>1</Pages>
  <Words>158</Words>
  <Characters>1100</Characters>
  <CharactersWithSpaces>1252</CharactersWithSpaces>
  <Paragraphs>10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description/>
  <dc:language>ru-RU</dc:language>
  <cp:lastModifiedBy/>
  <cp:lastPrinted>2018-03-15T12:47:10Z</cp:lastPrinted>
  <dcterms:modified xsi:type="dcterms:W3CDTF">2019-05-21T09:47:46Z</dcterms:modified>
  <cp:revision>165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