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804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-184150</wp:posOffset>
            </wp:positionH>
            <wp:positionV relativeFrom="paragraph">
              <wp:posOffset>-281940</wp:posOffset>
            </wp:positionV>
            <wp:extent cx="3065145" cy="1407160"/>
            <wp:effectExtent l="0" t="0" r="0" b="0"/>
            <wp:wrapNone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Segoe UI" w:hAnsi="Segoe UI"/>
          <w:sz w:val="26"/>
          <w:szCs w:val="26"/>
        </w:rPr>
      </w:pPr>
      <w:r>
        <w:rPr>
          <w:rFonts w:ascii="Segoe UI" w:hAnsi="Segoe UI"/>
          <w:sz w:val="26"/>
          <w:szCs w:val="26"/>
        </w:rPr>
      </w:r>
    </w:p>
    <w:p>
      <w:pPr>
        <w:pStyle w:val="Normal"/>
        <w:rPr>
          <w:rFonts w:ascii="Segoe UI" w:hAnsi="Segoe UI"/>
          <w:sz w:val="26"/>
          <w:szCs w:val="26"/>
        </w:rPr>
      </w:pPr>
      <w:r>
        <w:rPr>
          <w:rFonts w:ascii="Segoe UI" w:hAnsi="Segoe UI"/>
          <w:sz w:val="26"/>
          <w:szCs w:val="26"/>
        </w:rPr>
      </w:r>
    </w:p>
    <w:p>
      <w:pPr>
        <w:pStyle w:val="Normal"/>
        <w:rPr>
          <w:rFonts w:ascii="Segoe UI" w:hAnsi="Segoe UI"/>
          <w:sz w:val="26"/>
          <w:szCs w:val="26"/>
        </w:rPr>
      </w:pPr>
      <w:r>
        <w:rPr>
          <w:rFonts w:ascii="Segoe UI" w:hAnsi="Segoe UI"/>
          <w:sz w:val="26"/>
          <w:szCs w:val="26"/>
        </w:rPr>
      </w:r>
    </w:p>
    <w:p>
      <w:pPr>
        <w:pStyle w:val="Normal"/>
        <w:rPr>
          <w:rFonts w:ascii="Segoe UI" w:hAnsi="Segoe UI"/>
          <w:sz w:val="26"/>
          <w:szCs w:val="26"/>
        </w:rPr>
      </w:pPr>
      <w:r>
        <w:rPr>
          <w:rFonts w:ascii="Segoe UI" w:hAnsi="Segoe UI"/>
          <w:sz w:val="26"/>
          <w:szCs w:val="26"/>
        </w:rPr>
      </w:r>
    </w:p>
    <w:p>
      <w:pPr>
        <w:pStyle w:val="Normal"/>
        <w:rPr>
          <w:rFonts w:ascii="Segoe UI" w:hAnsi="Segoe UI"/>
          <w:sz w:val="26"/>
          <w:szCs w:val="26"/>
        </w:rPr>
      </w:pPr>
      <w:r>
        <w:rPr>
          <w:rFonts w:ascii="Segoe UI" w:hAnsi="Segoe UI"/>
          <w:sz w:val="26"/>
          <w:szCs w:val="26"/>
        </w:rPr>
      </w:r>
    </w:p>
    <w:p>
      <w:pPr>
        <w:pStyle w:val="Normal"/>
        <w:rPr>
          <w:rFonts w:ascii="Segoe UI" w:hAnsi="Segoe UI"/>
          <w:sz w:val="26"/>
          <w:szCs w:val="26"/>
        </w:rPr>
      </w:pPr>
      <w:r>
        <w:rPr>
          <w:rFonts w:ascii="Segoe UI" w:hAnsi="Segoe UI"/>
          <w:sz w:val="26"/>
          <w:szCs w:val="26"/>
        </w:rPr>
        <w:t>г. Барнаул</w:t>
      </w:r>
    </w:p>
    <w:p>
      <w:pPr>
        <w:pStyle w:val="Normal"/>
        <w:rPr/>
      </w:pPr>
      <w:r>
        <w:rPr>
          <w:rFonts w:ascii="Segoe UI" w:hAnsi="Segoe UI"/>
          <w:sz w:val="26"/>
          <w:szCs w:val="26"/>
        </w:rPr>
        <w:t>2</w:t>
      </w:r>
      <w:r>
        <w:rPr>
          <w:rFonts w:ascii="Segoe UI" w:hAnsi="Segoe UI"/>
          <w:sz w:val="26"/>
          <w:szCs w:val="26"/>
        </w:rPr>
        <w:t>1</w:t>
      </w:r>
      <w:r>
        <w:rPr>
          <w:rFonts w:ascii="Segoe UI" w:hAnsi="Segoe UI"/>
          <w:sz w:val="26"/>
          <w:szCs w:val="26"/>
        </w:rPr>
        <w:t xml:space="preserve"> мая 2019 года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Segoe UI" w:hAnsi="Segoe UI"/>
          <w:b/>
          <w:i/>
          <w:sz w:val="30"/>
          <w:szCs w:val="30"/>
        </w:rPr>
        <w:t>Пресс-релиз</w:t>
      </w:r>
    </w:p>
    <w:p>
      <w:pPr>
        <w:pStyle w:val="Style19"/>
        <w:spacing w:lineRule="auto" w:line="218" w:before="0" w:after="0"/>
        <w:jc w:val="center"/>
        <w:rPr>
          <w:rFonts w:ascii="Segoe UI" w:hAnsi="Segoe UI" w:eastAsia="Times New Roman" w:cs="Times New Roman"/>
          <w:b w:val="false"/>
          <w:b w:val="false"/>
          <w:bCs w:val="false"/>
          <w:i w:val="false"/>
          <w:i w:val="false"/>
          <w:iCs w:val="false"/>
          <w:color w:val="00000A"/>
          <w:sz w:val="30"/>
          <w:szCs w:val="30"/>
          <w:lang w:val="ru-RU" w:eastAsia="ru-RU" w:bidi="ar-SA"/>
        </w:rPr>
      </w:pPr>
      <w:r>
        <w:rPr>
          <w:rFonts w:eastAsia="Times New Roman" w:cs="Times New Roman" w:ascii="Segoe UI" w:hAnsi="Segoe UI"/>
          <w:b w:val="false"/>
          <w:bCs w:val="false"/>
          <w:i w:val="false"/>
          <w:iCs w:val="false"/>
          <w:color w:val="00000A"/>
          <w:sz w:val="30"/>
          <w:szCs w:val="30"/>
          <w:lang w:val="ru-RU" w:eastAsia="ru-RU" w:bidi="ar-SA"/>
        </w:rPr>
      </w:r>
    </w:p>
    <w:p>
      <w:pPr>
        <w:pStyle w:val="Style19"/>
        <w:spacing w:lineRule="auto" w:line="218" w:before="0" w:after="0"/>
        <w:jc w:val="center"/>
        <w:rPr/>
      </w:pPr>
      <w:r>
        <w:rPr>
          <w:rFonts w:ascii="Segoe UI" w:hAnsi="Segoe UI"/>
          <w:b w:val="false"/>
          <w:bCs w:val="false"/>
          <w:i w:val="false"/>
          <w:iCs w:val="false"/>
          <w:sz w:val="30"/>
          <w:szCs w:val="30"/>
        </w:rPr>
        <w:t>В каких случая возвращают документы без рассмотрения</w:t>
      </w:r>
    </w:p>
    <w:p>
      <w:pPr>
        <w:pStyle w:val="Style19"/>
        <w:spacing w:lineRule="auto" w:line="218" w:before="0" w:after="0"/>
        <w:jc w:val="center"/>
        <w:rPr>
          <w:rFonts w:ascii="Segoe UI" w:hAnsi="Segoe UI"/>
          <w:b w:val="false"/>
          <w:b w:val="false"/>
          <w:bCs w:val="false"/>
          <w:i w:val="false"/>
          <w:i w:val="false"/>
          <w:iCs w:val="false"/>
          <w:sz w:val="30"/>
          <w:szCs w:val="30"/>
        </w:rPr>
      </w:pPr>
      <w:r>
        <w:rPr>
          <w:rFonts w:ascii="Segoe UI" w:hAnsi="Segoe UI"/>
          <w:b w:val="false"/>
          <w:bCs w:val="false"/>
          <w:i w:val="false"/>
          <w:iCs w:val="false"/>
          <w:sz w:val="30"/>
          <w:szCs w:val="30"/>
        </w:rPr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Segoe UI" w:hAnsi="Segoe UI"/>
          <w:b/>
          <w:bCs/>
          <w:i w:val="false"/>
          <w:iCs w:val="false"/>
          <w:caps w:val="false"/>
          <w:smallCaps w:val="false"/>
          <w:color w:val="00000A"/>
          <w:spacing w:val="0"/>
          <w:sz w:val="26"/>
          <w:szCs w:val="26"/>
          <w:lang w:val="ru-RU" w:eastAsia="ru-RU" w:bidi="ar-SA"/>
        </w:rPr>
        <w:t>За четыре месяца 2019 года в Алтайском крае возращено</w:t>
        <w:br/>
        <w:t>без рассмотрения более одной тысячи пакетов документов, поданных</w:t>
        <w:br/>
        <w:t>на кадастровый учет. О том, как избежать возвратов и, как следствие, задержек кадастрового учета жителям Алтайского края рассказывает заместитель директора Кадастровой палаты Тамара Иваненкова.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Segoe UI" w:hAnsi="Segoe UI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A"/>
          <w:spacing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Segoe UI" w:hAnsi="Segoe UI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6"/>
          <w:szCs w:val="26"/>
          <w:lang w:val="ru-RU" w:eastAsia="ru-RU" w:bidi="ar-SA"/>
        </w:rPr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Segoe UI" w:hAnsi="Segoe UI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6"/>
          <w:szCs w:val="26"/>
          <w:lang w:val="ru-RU" w:eastAsia="ru-RU" w:bidi="ar-SA"/>
        </w:rPr>
        <w:t xml:space="preserve">Существует пять причин, когда орган регистрации возвращает заявителю документы без рассмотрения, т.е. не проводит кадастровый учет объекта недвижимости. Перечень таких оснований исчерпывающий и определен законом. 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Segoe UI" w:hAnsi="Segoe UI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6"/>
          <w:szCs w:val="26"/>
          <w:lang w:val="ru-RU" w:eastAsia="ru-RU" w:bidi="ar-SA"/>
        </w:rPr>
        <w:t xml:space="preserve">Первая причина касается документов, поданных в электронном виде. Межевой и технические планы должны быть подготовлены в специальном формате </w:t>
      </w:r>
      <w:r>
        <w:rPr>
          <w:rFonts w:eastAsia="Times New Roman" w:cs="Times New Roman" w:ascii="Segoe UI" w:hAnsi="Segoe UI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6"/>
          <w:szCs w:val="26"/>
          <w:lang w:val="en-US" w:eastAsia="ru-RU" w:bidi="ar-SA"/>
        </w:rPr>
        <w:t>xml</w:t>
      </w:r>
      <w:r>
        <w:rPr>
          <w:rFonts w:eastAsia="Times New Roman" w:cs="Times New Roman" w:ascii="Segoe UI" w:hAnsi="Segoe UI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6"/>
          <w:szCs w:val="26"/>
          <w:lang w:val="ru-RU" w:eastAsia="ru-RU" w:bidi="ar-SA"/>
        </w:rPr>
        <w:t xml:space="preserve">-документа. В ином случае программа кадастрового учета не сможет                          их «прочитать». 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Segoe UI" w:hAnsi="Segoe UI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6"/>
          <w:szCs w:val="26"/>
          <w:lang w:val="ru-RU" w:eastAsia="ru-RU" w:bidi="ar-SA"/>
        </w:rPr>
        <w:t>Вторая причина - подчистки, приписки, зачёркнутые слова, надписи                          в бумажных документах. Либо повреждения, из-за которых невозможно однозначно понять их содержание - например, чернильное пятно на адресе объекта недвижимости, его площади, фамилии покупателя или продавца.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Segoe UI" w:hAnsi="Segoe UI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6"/>
          <w:szCs w:val="26"/>
          <w:lang w:val="ru-RU" w:eastAsia="ru-RU" w:bidi="ar-SA"/>
        </w:rPr>
        <w:t>Третья причина связана с неоплатой или отсутствием информации об оплате государственной пошлины за государственную регистрацию права. Это основание относится только к случаям, когда заявление и документы сдаются и для кадастрового учета, и для регистрации права одновременно. За кадастровый учет как самостоятельную процедуру госпошлина не взимается.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Segoe UI" w:hAnsi="Segoe UI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6"/>
          <w:szCs w:val="26"/>
          <w:lang w:val="ru-RU" w:eastAsia="ru-RU" w:bidi="ar-SA"/>
        </w:rPr>
        <w:t>Четвертое основание также относится к случаям одновременных кадастрового учета и регистрации права. Ранее сделанное собственником заявление о невозможности проведения каких-либо регистрационных действий                  с его объектом недвижимости без его личного участия — прямое указание вернуть документы без рассмотрения, если они поданы иным лицом. Именно так работает защита интересов собственника.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Segoe UI" w:hAnsi="Segoe UI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6"/>
          <w:szCs w:val="26"/>
          <w:lang w:val="ru-RU" w:eastAsia="ru-RU" w:bidi="ar-SA"/>
        </w:rPr>
        <w:t>И пятая причина - это отсутствие в заявлении о государственном кадастровом учёте подписи заявителя.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Segoe UI" w:hAnsi="Segoe UI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6"/>
          <w:szCs w:val="26"/>
          <w:lang w:val="ru-RU" w:eastAsia="ru-RU" w:bidi="ar-SA"/>
        </w:rPr>
        <w:t>Возврат документов без рассмотрения осуществляется в течение пяти рабочих дней после их подачи. Здесь исключением является отсутствие информации об уплате госпошлины — орган регистрации ждет дольше - 8 рабочих дней, и лишь затем возвращает документы заявителю.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Segoe UI" w:hAnsi="Segoe UI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6"/>
          <w:szCs w:val="26"/>
          <w:lang w:val="ru-RU" w:eastAsia="ru-RU" w:bidi="ar-SA"/>
        </w:rPr>
        <w:t xml:space="preserve">Специалисты Кадастровой палаты по Алтайскому краю рекомендуют жителям региона проверять документы перед подачей на кадастровый учет. Так, необходимо  убедиться, что в документах проставлены все необходимые подписи, отсутствуют ошибки или изъяны, подготовленные кадастровым инженером межевой и технический план в электронном виде имеют верный </w:t>
      </w:r>
      <w:r>
        <w:rPr>
          <w:rFonts w:eastAsia="Times New Roman" w:cs="Times New Roman" w:ascii="Segoe UI" w:hAnsi="Segoe UI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6"/>
          <w:szCs w:val="26"/>
          <w:lang w:val="en-US" w:eastAsia="ru-RU" w:bidi="ar-SA"/>
        </w:rPr>
        <w:t>xml-</w:t>
      </w:r>
      <w:r>
        <w:rPr>
          <w:rFonts w:eastAsia="Times New Roman" w:cs="Times New Roman" w:ascii="Segoe UI" w:hAnsi="Segoe UI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6"/>
          <w:szCs w:val="26"/>
          <w:lang w:val="ru-RU" w:eastAsia="ru-RU" w:bidi="ar-SA"/>
        </w:rPr>
        <w:t xml:space="preserve">формат, а госпошлина уплачена по правильным реквизитам.  Это позволит сберечь свое время и получить необходимые услуги вовремя. 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Segoe UI" w:hAnsi="Segoe UI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A"/>
          <w:spacing w:val="0"/>
          <w:sz w:val="26"/>
          <w:szCs w:val="26"/>
          <w:lang w:val="ru-RU" w:eastAsia="ru-RU" w:bidi="ar-SA"/>
        </w:rPr>
      </w:pPr>
      <w:r>
        <w:rPr>
          <w:rFonts w:eastAsia="Times New Roman" w:cs="Times New Roman" w:ascii="Segoe UI" w:hAnsi="Segoe UI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sz w:val="26"/>
          <w:szCs w:val="26"/>
          <w:lang w:val="ru-RU" w:eastAsia="ru-RU" w:bidi="ar-SA"/>
        </w:rPr>
      </w:r>
    </w:p>
    <w:p>
      <w:pPr>
        <w:pStyle w:val="Normal"/>
        <w:spacing w:lineRule="auto" w:line="218"/>
        <w:rPr/>
      </w:pPr>
      <w:r>
        <w:rPr>
          <w:rFonts w:cs="Segoe UI" w:ascii="Segoe UI" w:hAnsi="Segoe UI"/>
          <w:i/>
          <w:iCs/>
          <w:color w:val="000000"/>
          <w:sz w:val="26"/>
          <w:szCs w:val="26"/>
        </w:rPr>
        <w:t xml:space="preserve">Пресс-служба </w:t>
      </w:r>
      <w:r>
        <w:rPr>
          <w:rFonts w:cs="Segoe UI" w:ascii="Segoe UI" w:hAnsi="Segoe UI"/>
          <w:i/>
          <w:sz w:val="26"/>
          <w:szCs w:val="26"/>
        </w:rPr>
        <w:t>филиала</w:t>
      </w:r>
    </w:p>
    <w:p>
      <w:pPr>
        <w:pStyle w:val="Normal"/>
        <w:spacing w:lineRule="auto" w:line="218"/>
        <w:rPr/>
      </w:pPr>
      <w:r>
        <w:rPr>
          <w:rFonts w:cs="Segoe UI" w:ascii="Segoe UI" w:hAnsi="Segoe UI"/>
          <w:i/>
          <w:sz w:val="26"/>
          <w:szCs w:val="26"/>
        </w:rPr>
        <w:t>ФГБУ «ФКП Росреестра» по Алтайскому края</w:t>
      </w:r>
    </w:p>
    <w:sectPr>
      <w:footerReference w:type="default" r:id="rId3"/>
      <w:type w:val="nextPage"/>
      <w:pgSz w:w="11906" w:h="16838"/>
      <w:pgMar w:left="1134" w:right="567" w:header="0" w:top="988" w:footer="300" w:bottom="11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Arial CYR">
    <w:charset w:val="01"/>
    <w:family w:val="roman"/>
    <w:pitch w:val="default"/>
  </w:font>
  <w:font w:name="Segoe U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>
        <w:sz w:val="16"/>
        <w:szCs w:val="16"/>
        <w:lang w:val="en-US"/>
      </w:rPr>
    </w:pPr>
    <w:r>
      <w:rPr>
        <w:sz w:val="16"/>
        <w:szCs w:val="16"/>
        <w:lang w:val="en-US"/>
      </w:rPr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Style18"/>
    <w:qFormat/>
    <w:pPr>
      <w:outlineLvl w:val="0"/>
    </w:pPr>
    <w:rPr/>
  </w:style>
  <w:style w:type="paragraph" w:styleId="2">
    <w:name w:val="Heading 2"/>
    <w:basedOn w:val="Style18"/>
    <w:qFormat/>
    <w:pPr>
      <w:outlineLvl w:val="1"/>
    </w:pPr>
    <w:rPr/>
  </w:style>
  <w:style w:type="paragraph" w:styleId="3">
    <w:name w:val="Heading 3"/>
    <w:basedOn w:val="Style18"/>
    <w:qFormat/>
    <w:pPr>
      <w:outlineLvl w:val="2"/>
    </w:pPr>
    <w:rPr/>
  </w:style>
  <w:style w:type="character" w:styleId="DefaultParagraphFont">
    <w:name w:val="Default Paragraph Font"/>
    <w:qFormat/>
    <w:rPr/>
  </w:style>
  <w:style w:type="character" w:styleId="ConsNonformat">
    <w:name w:val="ConsNonformat Знак"/>
    <w:qFormat/>
    <w:rPr>
      <w:rFonts w:ascii="Courier New" w:hAnsi="Courier New" w:cs="Courier New"/>
      <w:sz w:val="26"/>
      <w:szCs w:val="26"/>
      <w:lang w:val="ru-RU" w:eastAsia="ru-RU" w:bidi="ar-SA"/>
    </w:rPr>
  </w:style>
  <w:style w:type="character" w:styleId="5">
    <w:name w:val="Основной текст (5)_"/>
    <w:qFormat/>
    <w:rPr>
      <w:b/>
      <w:bCs/>
      <w:spacing w:val="2"/>
      <w:sz w:val="24"/>
      <w:szCs w:val="24"/>
      <w:lang w:bidi="ar-SA"/>
    </w:rPr>
  </w:style>
  <w:style w:type="character" w:styleId="4">
    <w:name w:val="Основной текст (4)_"/>
    <w:qFormat/>
    <w:rPr>
      <w:b/>
      <w:bCs/>
      <w:sz w:val="24"/>
      <w:szCs w:val="24"/>
      <w:lang w:bidi="ar-SA"/>
    </w:rPr>
  </w:style>
  <w:style w:type="character" w:styleId="Style11">
    <w:name w:val="Выделение"/>
    <w:qFormat/>
    <w:rPr>
      <w:rFonts w:cs="Times New Roman"/>
      <w:i/>
      <w:iCs/>
    </w:rPr>
  </w:style>
  <w:style w:type="character" w:styleId="Style12">
    <w:name w:val="Интернет-ссылка"/>
    <w:rPr>
      <w:color w:val="0000FF"/>
      <w:u w:val="single"/>
    </w:rPr>
  </w:style>
  <w:style w:type="character" w:styleId="Style13">
    <w:name w:val="Нижний колонтитул Знак"/>
    <w:qFormat/>
    <w:rPr>
      <w:sz w:val="24"/>
      <w:szCs w:val="24"/>
      <w:lang w:val="ru-RU" w:eastAsia="ru-RU" w:bidi="ar-SA"/>
    </w:rPr>
  </w:style>
  <w:style w:type="character" w:styleId="Style14">
    <w:name w:val="Верхний колонтитул Знак"/>
    <w:qFormat/>
    <w:rPr>
      <w:sz w:val="24"/>
      <w:szCs w:val="24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Appleconvertedspace">
    <w:name w:val="apple-converted-space"/>
    <w:basedOn w:val="DefaultParagraphFont"/>
    <w:qFormat/>
    <w:rPr/>
  </w:style>
  <w:style w:type="character" w:styleId="Style16">
    <w:name w:val="Текст сноски Знак"/>
    <w:basedOn w:val="DefaultParagraphFont"/>
    <w:qFormat/>
    <w:rPr>
      <w:rFonts w:ascii="Calibri" w:hAnsi="Calibri" w:eastAsia="Calibri" w:cs="Times New Roman"/>
      <w:lang w:eastAsia="en-US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Applestylespan">
    <w:name w:val="apple-style-span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8">
    <w:name w:val="Основной текст (8)"/>
    <w:qFormat/>
    <w:rPr>
      <w:spacing w:val="4"/>
      <w:sz w:val="28"/>
      <w:u w:val="single"/>
    </w:rPr>
  </w:style>
  <w:style w:type="character" w:styleId="ListLabel1">
    <w:name w:val="ListLabel 1"/>
    <w:qFormat/>
    <w:rPr>
      <w:sz w:val="20"/>
    </w:rPr>
  </w:style>
  <w:style w:type="character" w:styleId="Style17">
    <w:name w:val="Посещённая гиперссылка"/>
    <w:rPr>
      <w:color w:val="800000"/>
      <w:u w:val="single"/>
    </w:rPr>
  </w:style>
  <w:style w:type="character" w:styleId="ListLabel5">
    <w:name w:val="ListLabel 5"/>
    <w:qFormat/>
    <w:rPr>
      <w:rFonts w:ascii="Times New Roman" w:hAnsi="Times New Roman"/>
      <w:i w:val="false"/>
      <w:sz w:val="28"/>
    </w:rPr>
  </w:style>
  <w:style w:type="character" w:styleId="22">
    <w:name w:val="Основной шрифт абзаца22"/>
    <w:qFormat/>
    <w:rPr/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Style23">
    <w:name w:val="Title"/>
    <w:basedOn w:val="Style18"/>
    <w:qFormat/>
    <w:pPr/>
    <w:rPr/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1">
    <w:name w:val="ConsNonformat"/>
    <w:qFormat/>
    <w:pPr>
      <w:widowControl w:val="false"/>
      <w:suppressAutoHyphens w:val="true"/>
      <w:overflowPunct w:val="true"/>
      <w:bidi w:val="0"/>
      <w:jc w:val="left"/>
    </w:pPr>
    <w:rPr>
      <w:rFonts w:ascii="Courier New" w:hAnsi="Courier New" w:eastAsia="Times New Roman" w:cs="Courier New"/>
      <w:color w:val="00000A"/>
      <w:sz w:val="26"/>
      <w:szCs w:val="26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ind w:left="0" w:right="0" w:firstLine="720"/>
      <w:jc w:val="left"/>
    </w:pPr>
    <w:rPr>
      <w:rFonts w:ascii="Arial" w:hAnsi="Arial" w:eastAsia="Times New Roman" w:cs="Arial"/>
      <w:color w:val="00000A"/>
      <w:sz w:val="24"/>
      <w:szCs w:val="20"/>
      <w:lang w:val="ru-RU" w:eastAsia="ru-RU" w:bidi="ar-SA"/>
    </w:rPr>
  </w:style>
  <w:style w:type="paragraph" w:styleId="51">
    <w:name w:val="Основной текст (5)"/>
    <w:basedOn w:val="Normal"/>
    <w:qFormat/>
    <w:pPr>
      <w:shd w:val="clear" w:fill="FFFFFF"/>
      <w:spacing w:lineRule="atLeast" w:line="240" w:before="1680" w:after="60"/>
    </w:pPr>
    <w:rPr>
      <w:b/>
      <w:bCs/>
      <w:spacing w:val="2"/>
    </w:rPr>
  </w:style>
  <w:style w:type="paragraph" w:styleId="41">
    <w:name w:val="Основной текст (4)"/>
    <w:basedOn w:val="Normal"/>
    <w:qFormat/>
    <w:pPr>
      <w:shd w:val="clear" w:fill="FFFFFF"/>
      <w:spacing w:lineRule="exact" w:line="302"/>
      <w:jc w:val="right"/>
    </w:pPr>
    <w:rPr>
      <w:b/>
      <w:bCs/>
    </w:rPr>
  </w:style>
  <w:style w:type="paragraph" w:styleId="Style24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ConsPlusTitle">
    <w:name w:val="ConsPlusTitle"/>
    <w:qFormat/>
    <w:pPr>
      <w:widowControl w:val="false"/>
      <w:suppressAutoHyphens w:val="true"/>
      <w:overflowPunct w:val="true"/>
      <w:bidi w:val="0"/>
      <w:jc w:val="left"/>
    </w:pPr>
    <w:rPr>
      <w:rFonts w:ascii="Arial CYR" w:hAnsi="Arial CYR" w:eastAsia="Times New Roman" w:cs="Arial CYR"/>
      <w:b/>
      <w:bCs/>
      <w:color w:val="00000A"/>
      <w:sz w:val="24"/>
      <w:szCs w:val="20"/>
      <w:lang w:val="ru-RU" w:eastAsia="ru-RU" w:bidi="ar-SA"/>
    </w:rPr>
  </w:style>
  <w:style w:type="paragraph" w:styleId="Style25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Footnotetext">
    <w:name w:val="footnote text"/>
    <w:basedOn w:val="Normal"/>
    <w:qFormat/>
    <w:pPr/>
    <w:rPr>
      <w:rFonts w:ascii="Calibri" w:hAnsi="Calibri" w:eastAsia="Calibri" w:cs="Times New Roman"/>
      <w:sz w:val="20"/>
      <w:szCs w:val="20"/>
      <w:lang w:eastAsia="en-US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jc w:val="left"/>
    </w:pPr>
    <w:rPr>
      <w:rFonts w:ascii="Arial" w:hAnsi="Arial" w:eastAsia="Calibri" w:cs="Arial"/>
      <w:color w:val="000000"/>
      <w:sz w:val="24"/>
      <w:szCs w:val="24"/>
      <w:lang w:val="ru-RU" w:eastAsia="en-US" w:bidi="ar-SA"/>
    </w:rPr>
  </w:style>
  <w:style w:type="paragraph" w:styleId="Rtejustify">
    <w:name w:val="rtejustify"/>
    <w:basedOn w:val="Normal"/>
    <w:qFormat/>
    <w:pPr>
      <w:spacing w:before="0" w:after="288"/>
      <w:jc w:val="both"/>
    </w:pPr>
    <w:rPr>
      <w:lang w:eastAsia="ar-SA"/>
    </w:rPr>
  </w:style>
  <w:style w:type="paragraph" w:styleId="Style26">
    <w:name w:val="Блочная цитата"/>
    <w:basedOn w:val="Normal"/>
    <w:qFormat/>
    <w:pPr/>
    <w:rPr/>
  </w:style>
  <w:style w:type="paragraph" w:styleId="Style27">
    <w:name w:val="Subtitle"/>
    <w:basedOn w:val="Style18"/>
    <w:qFormat/>
    <w:pPr/>
    <w:rPr/>
  </w:style>
  <w:style w:type="paragraph" w:styleId="Style28">
    <w:name w:val="Содержимое таблицы"/>
    <w:basedOn w:val="Normal"/>
    <w:qFormat/>
    <w:pPr/>
    <w:rPr/>
  </w:style>
  <w:style w:type="paragraph" w:styleId="31">
    <w:name w:val="Основной текст3"/>
    <w:basedOn w:val="Normal"/>
    <w:qFormat/>
    <w:pPr>
      <w:spacing w:lineRule="exact" w:line="322"/>
      <w:ind w:left="0" w:right="0" w:hanging="0"/>
    </w:pPr>
    <w:rPr/>
  </w:style>
  <w:style w:type="paragraph" w:styleId="Western">
    <w:name w:val="western"/>
    <w:basedOn w:val="Normal"/>
    <w:qFormat/>
    <w:pPr>
      <w:suppressAutoHyphens w:val="false"/>
      <w:spacing w:lineRule="auto" w:line="288" w:before="280" w:after="142"/>
    </w:pPr>
    <w:rPr>
      <w:lang w:eastAsia="zh-CN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LibreOffice/5.1.4.2$Windows_x86 LibreOffice_project/f99d75f39f1c57ebdd7ffc5f42867c12031db97a</Application>
  <Pages>2</Pages>
  <Words>351</Words>
  <Characters>2394</Characters>
  <CharactersWithSpaces>2804</CharactersWithSpaces>
  <Paragraphs>15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2016-03-23T07:04:00Z</dcterms:created>
  <dc:creator>tmy</dc:creator>
  <dc:description/>
  <dc:language>ru-RU</dc:language>
  <cp:lastModifiedBy/>
  <cp:lastPrinted>2018-03-15T12:47:10Z</cp:lastPrinted>
  <dcterms:modified xsi:type="dcterms:W3CDTF">2019-05-21T09:49:52Z</dcterms:modified>
  <cp:revision>168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