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14" w:rsidRPr="00123114" w:rsidRDefault="00123114" w:rsidP="00123114">
      <w:pPr>
        <w:shd w:val="clear" w:color="auto" w:fill="FFFFFF"/>
        <w:spacing w:after="206" w:line="242" w:lineRule="atLeast"/>
        <w:outlineLvl w:val="1"/>
        <w:rPr>
          <w:rFonts w:ascii="Arial" w:eastAsia="Times New Roman" w:hAnsi="Arial" w:cs="Arial"/>
          <w:b/>
          <w:bCs/>
          <w:color w:val="4D4D4D"/>
          <w:lang w:eastAsia="ru-RU"/>
        </w:rPr>
      </w:pPr>
      <w:r w:rsidRPr="00123114">
        <w:rPr>
          <w:rFonts w:ascii="Arial" w:eastAsia="Times New Roman" w:hAnsi="Arial" w:cs="Arial"/>
          <w:b/>
          <w:bCs/>
          <w:color w:val="4D4D4D"/>
          <w:lang w:eastAsia="ru-RU"/>
        </w:rPr>
        <w:t>Указ Президента РФ от 29 июня 2018 г. № 378 “О Национальном плане противодействия коррупции на 2018 - 2020 годы”</w:t>
      </w:r>
    </w:p>
    <w:p w:rsidR="00123114" w:rsidRPr="00123114" w:rsidRDefault="00123114" w:rsidP="00123114">
      <w:pPr>
        <w:shd w:val="clear" w:color="auto" w:fill="FFFFFF"/>
        <w:spacing w:after="145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3 июля 2018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0"/>
      <w:bookmarkEnd w:id="0"/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соответствии с пунктом 1 части 1 статьи 5 Федерального закона от 25 декабря 2008 г. № 273-ФЗ "О противодействии коррупции” постановляю: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Утвердить прилагаемый </w:t>
      </w:r>
      <w:hyperlink r:id="rId4" w:anchor="1000" w:history="1">
        <w:r w:rsidRPr="00123114">
          <w:rPr>
            <w:rFonts w:ascii="Arial" w:eastAsia="Times New Roman" w:hAnsi="Arial" w:cs="Arial"/>
            <w:color w:val="808080"/>
            <w:sz w:val="18"/>
            <w:u w:val="single"/>
            <w:lang w:eastAsia="ru-RU"/>
          </w:rPr>
          <w:t>Национальный план</w:t>
        </w:r>
      </w:hyperlink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противодействия коррупции на 2018 - 2020 годы.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Руководителям федеральных органов исполнительной власти, иных федеральных государственных органов обеспечить в соответствии с </w:t>
      </w:r>
      <w:hyperlink r:id="rId5" w:anchor="1000" w:history="1">
        <w:r w:rsidRPr="00123114">
          <w:rPr>
            <w:rFonts w:ascii="Arial" w:eastAsia="Times New Roman" w:hAnsi="Arial" w:cs="Arial"/>
            <w:color w:val="808080"/>
            <w:sz w:val="18"/>
            <w:u w:val="single"/>
            <w:lang w:eastAsia="ru-RU"/>
          </w:rPr>
          <w:t>Национальным планом</w:t>
        </w:r>
      </w:hyperlink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противодействия коррупции на 2018-2020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Рекомендовать: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 </w:t>
      </w:r>
      <w:hyperlink r:id="rId6" w:anchor="1000" w:history="1">
        <w:r w:rsidRPr="00123114">
          <w:rPr>
            <w:rFonts w:ascii="Arial" w:eastAsia="Times New Roman" w:hAnsi="Arial" w:cs="Arial"/>
            <w:color w:val="808080"/>
            <w:sz w:val="18"/>
            <w:u w:val="single"/>
            <w:lang w:eastAsia="ru-RU"/>
          </w:rPr>
          <w:t>Национальным планом</w:t>
        </w:r>
      </w:hyperlink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 </w:t>
      </w:r>
      <w:hyperlink r:id="rId7" w:anchor="1000" w:history="1">
        <w:r w:rsidRPr="00123114">
          <w:rPr>
            <w:rFonts w:ascii="Arial" w:eastAsia="Times New Roman" w:hAnsi="Arial" w:cs="Arial"/>
            <w:color w:val="808080"/>
            <w:sz w:val="18"/>
            <w:u w:val="single"/>
            <w:lang w:eastAsia="ru-RU"/>
          </w:rPr>
          <w:t>Национальным планом</w:t>
        </w:r>
      </w:hyperlink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 Доклады о результатах исполнения </w:t>
      </w:r>
      <w:hyperlink r:id="rId8" w:anchor="3" w:history="1">
        <w:r w:rsidRPr="00123114">
          <w:rPr>
            <w:rFonts w:ascii="Arial" w:eastAsia="Times New Roman" w:hAnsi="Arial" w:cs="Arial"/>
            <w:color w:val="808080"/>
            <w:sz w:val="18"/>
            <w:u w:val="single"/>
            <w:lang w:eastAsia="ru-RU"/>
          </w:rPr>
          <w:t>пункта 3</w:t>
        </w:r>
      </w:hyperlink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 Установить, что доклады о результатах исполнения настоящего Указа и выполнения </w:t>
      </w:r>
      <w:hyperlink r:id="rId9" w:anchor="1000" w:history="1">
        <w:r w:rsidRPr="00123114">
          <w:rPr>
            <w:rFonts w:ascii="Arial" w:eastAsia="Times New Roman" w:hAnsi="Arial" w:cs="Arial"/>
            <w:color w:val="808080"/>
            <w:sz w:val="18"/>
            <w:u w:val="single"/>
            <w:lang w:eastAsia="ru-RU"/>
          </w:rPr>
          <w:t>Национального плана</w:t>
        </w:r>
      </w:hyperlink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(далее - доклады) представляются: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 </w:t>
      </w:r>
      <w:hyperlink r:id="rId10" w:anchor="1000" w:history="1">
        <w:r w:rsidRPr="00123114">
          <w:rPr>
            <w:rFonts w:ascii="Arial" w:eastAsia="Times New Roman" w:hAnsi="Arial" w:cs="Arial"/>
            <w:color w:val="808080"/>
            <w:sz w:val="18"/>
            <w:u w:val="single"/>
            <w:lang w:eastAsia="ru-RU"/>
          </w:rPr>
          <w:t>Национальным планом</w:t>
        </w:r>
      </w:hyperlink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даты представления докладов;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в) иными федеральными государственными органами и организациями - Президенту Российской Федерации;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 </w:t>
      </w:r>
      <w:hyperlink r:id="rId11" w:anchor="1000" w:history="1">
        <w:r w:rsidRPr="00123114">
          <w:rPr>
            <w:rFonts w:ascii="Arial" w:eastAsia="Times New Roman" w:hAnsi="Arial" w:cs="Arial"/>
            <w:color w:val="808080"/>
            <w:sz w:val="18"/>
            <w:u w:val="single"/>
            <w:lang w:eastAsia="ru-RU"/>
          </w:rPr>
          <w:t>Национальным планом</w:t>
        </w:r>
      </w:hyperlink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даты представления докладов;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 </w:t>
      </w:r>
      <w:hyperlink r:id="rId12" w:anchor="1000" w:history="1">
        <w:r w:rsidRPr="00123114">
          <w:rPr>
            <w:rFonts w:ascii="Arial" w:eastAsia="Times New Roman" w:hAnsi="Arial" w:cs="Arial"/>
            <w:color w:val="808080"/>
            <w:sz w:val="18"/>
            <w:u w:val="single"/>
            <w:lang w:eastAsia="ru-RU"/>
          </w:rPr>
          <w:t>Национальным планом</w:t>
        </w:r>
      </w:hyperlink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 </w:t>
      </w:r>
      <w:hyperlink r:id="rId13" w:anchor="1000" w:history="1">
        <w:r w:rsidRPr="00123114">
          <w:rPr>
            <w:rFonts w:ascii="Arial" w:eastAsia="Times New Roman" w:hAnsi="Arial" w:cs="Arial"/>
            <w:color w:val="808080"/>
            <w:sz w:val="18"/>
            <w:u w:val="single"/>
            <w:lang w:eastAsia="ru-RU"/>
          </w:rPr>
          <w:t>Национальным планом</w:t>
        </w:r>
      </w:hyperlink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даты представления докладов;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 </w:t>
      </w:r>
      <w:hyperlink r:id="rId14" w:anchor="1000" w:history="1">
        <w:r w:rsidRPr="00123114">
          <w:rPr>
            <w:rFonts w:ascii="Arial" w:eastAsia="Times New Roman" w:hAnsi="Arial" w:cs="Arial"/>
            <w:color w:val="808080"/>
            <w:sz w:val="18"/>
            <w:u w:val="single"/>
            <w:lang w:eastAsia="ru-RU"/>
          </w:rPr>
          <w:t>Национальным планом</w:t>
        </w:r>
      </w:hyperlink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 </w:t>
      </w:r>
      <w:hyperlink r:id="rId15" w:anchor="1000" w:history="1">
        <w:r w:rsidRPr="00123114">
          <w:rPr>
            <w:rFonts w:ascii="Arial" w:eastAsia="Times New Roman" w:hAnsi="Arial" w:cs="Arial"/>
            <w:color w:val="808080"/>
            <w:sz w:val="18"/>
            <w:u w:val="single"/>
            <w:lang w:eastAsia="ru-RU"/>
          </w:rPr>
          <w:t>Национальным планом</w:t>
        </w:r>
      </w:hyperlink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даты представления докладов.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 Президиуму Совета при Президенте Российской Федерации по противодействию коррупции: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образовать рабочую группу по мониторингу реализации мероприятий, предусмотренных </w:t>
      </w:r>
      <w:hyperlink r:id="rId16" w:anchor="1000" w:history="1">
        <w:r w:rsidRPr="00123114">
          <w:rPr>
            <w:rFonts w:ascii="Arial" w:eastAsia="Times New Roman" w:hAnsi="Arial" w:cs="Arial"/>
            <w:color w:val="808080"/>
            <w:sz w:val="18"/>
            <w:u w:val="single"/>
            <w:lang w:eastAsia="ru-RU"/>
          </w:rPr>
          <w:t>Национальным планом</w:t>
        </w:r>
      </w:hyperlink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противодействия коррупции на 2018 - 2020 годы;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рассматривать ежегодно доклад рабочей группы, названной в </w:t>
      </w:r>
      <w:hyperlink r:id="rId17" w:anchor="61" w:history="1">
        <w:r w:rsidRPr="00123114">
          <w:rPr>
            <w:rFonts w:ascii="Arial" w:eastAsia="Times New Roman" w:hAnsi="Arial" w:cs="Arial"/>
            <w:color w:val="808080"/>
            <w:sz w:val="18"/>
            <w:u w:val="single"/>
            <w:lang w:eastAsia="ru-RU"/>
          </w:rPr>
          <w:t>подпункте "а"</w:t>
        </w:r>
      </w:hyperlink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настоящего пункта, о реализации за отчетный период мероприятий, предусмотренных </w:t>
      </w:r>
      <w:hyperlink r:id="rId18" w:anchor="1000" w:history="1">
        <w:r w:rsidRPr="00123114">
          <w:rPr>
            <w:rFonts w:ascii="Arial" w:eastAsia="Times New Roman" w:hAnsi="Arial" w:cs="Arial"/>
            <w:color w:val="808080"/>
            <w:sz w:val="18"/>
            <w:u w:val="single"/>
            <w:lang w:eastAsia="ru-RU"/>
          </w:rPr>
          <w:t>Национальным планом</w:t>
        </w:r>
      </w:hyperlink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 Настоящий Указ вступает в силу со дня его подписания.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2"/>
        <w:gridCol w:w="2422"/>
      </w:tblGrid>
      <w:tr w:rsidR="00123114" w:rsidRPr="00123114" w:rsidTr="00123114">
        <w:tc>
          <w:tcPr>
            <w:tcW w:w="2500" w:type="pct"/>
            <w:hideMark/>
          </w:tcPr>
          <w:p w:rsidR="00123114" w:rsidRPr="00123114" w:rsidRDefault="00123114" w:rsidP="0012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  <w:r w:rsidRPr="0012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123114" w:rsidRPr="00123114" w:rsidRDefault="00123114" w:rsidP="0012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Москва, Кремль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29 июня 2018 года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№ 378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УТВЕРЖДЕН</w:t>
      </w: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hyperlink r:id="rId19" w:anchor="0" w:history="1">
        <w:r w:rsidRPr="00123114">
          <w:rPr>
            <w:rFonts w:ascii="Arial" w:eastAsia="Times New Roman" w:hAnsi="Arial" w:cs="Arial"/>
            <w:color w:val="808080"/>
            <w:sz w:val="18"/>
            <w:u w:val="single"/>
            <w:lang w:eastAsia="ru-RU"/>
          </w:rPr>
          <w:t>Указом</w:t>
        </w:r>
      </w:hyperlink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Президента</w:t>
      </w: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Российской Федерации</w:t>
      </w: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от 29 июня 2018 г. № 378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12311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Национальный план</w:t>
      </w:r>
      <w:r w:rsidRPr="0012311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противодействия коррупции на 2018 - 2020 годы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совершенствование предусмотренных Федеральным законом от 3 декабря 2012 г. № 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12311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I. Совершенствование системы запретов, ограничений и требований, установленных в целях противодействия коррупции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Правительству Российской Федерации: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до 1 октября 2018 г. разработать и утвердить: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совершенствование в целях противодействия коррупции порядка получения подарков отдельными категориями лиц;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г) проведение общественных обсуждений (с привлечением экспертного сообщества) проектов планов противодействия коррупции на 2018-2020 годы органов государственной власти субъектов Российской Федерации;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12311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Доклад о результатах исполнения настоящего пункта представить до 1 сентября 2020 г.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 Правительству Российской Федерации с участием Генеральной прокуратуры Российской Федерации: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Доклад о результатах исполнения настоящего пункта представить до 1 июля 2019 г.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Доклад о результатах исполнения настоящего пункта представить до 1 сентября 2020 г.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Доклад о результатах исполнения настоящего пункта представлять ежегодно, до 15 марта.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12311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III.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от 18 июля 2011 г. № 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Доклад о результатах исполнения </w:t>
      </w:r>
      <w:hyperlink r:id="rId20" w:anchor="1151" w:history="1">
        <w:r w:rsidRPr="00123114">
          <w:rPr>
            <w:rFonts w:ascii="Arial" w:eastAsia="Times New Roman" w:hAnsi="Arial" w:cs="Arial"/>
            <w:color w:val="808080"/>
            <w:sz w:val="18"/>
            <w:u w:val="single"/>
            <w:lang w:eastAsia="ru-RU"/>
          </w:rPr>
          <w:t>подпунктов "а" - "д"</w:t>
        </w:r>
      </w:hyperlink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настоящего пункта представить до 1 июля 2019 г.;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л) 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м) установления административной ответственности: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юридического лица, его должностных лиц - за осуществление закупки с нарушением требований, предусмотренных пунктами 7.1 и 9 части 1 статьи 31 Федерального закона от 5 апреля 2013 г. № 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Доклад о результатах исполнения настоящего подпункта представить до 1 марта 2020 г.;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12311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IV. Совершенствование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  <w:r w:rsidRPr="0012311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17. Правительству Российской Федерации: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законом от 3 декабря 2012 г. № 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Доклад о результатах исполнения настоящего пункта представить до 1 ноября 2018 г.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Доклад о результатах исполнения настоящего пункта представить до 1 октября 2018 г.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12311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V.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20. Правительству Российской Федерации: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г) обеспечить утверждение и реализацию программы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повышения эффективности противодействия коррупции в сфере бизнеса;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д) использования современных технологий в работе по противодействию коррупции;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Доклад о результатах исполнения настоящего пункта представить до 1 октября 2020 г.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Доклад о результатах исполнения настоящего пункта представлять ежегодно, до 1 марта.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Доклад о результатах исполнения настоящего пункта представить до 1 октября 2018 г.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Доклад о результатах исполнения настоящего пункта представить до 1 апреля 2019 г.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Доклад о результатах исполнения настоящего пункта представить до 1 декабря 2018 г.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Доклад о результатах исполнения настоящего пункта представить до 1 ноября 2020 г.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12311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32. Правительству Российской Федерации с участием Генеральной прокуратуры Российской Федерации: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статье 19.28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Доклад о результатах исполнения настоящего пункта представить до 1 мая 2019 г.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Доклад о результатах исполнения настоящего пункта представить до 1 октября 2019 г.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35. Генеральной прокуратуре Российской Федерации: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36. Рекомендовать Торгово-промышленной палате Российской Федерации: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12311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VII. 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37. Правительству Российской Федерации: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с участием Генеральной прокуратуры Российской Федерации проанализировать практику реализации положений статьи 59.2 Федерального закона от 27 июля 2004 г. № 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частью 1 статьи 115 Уголовно-процессуального кодекса Российской Федерации, в том числе при отсутствии заявленного гражданского иска.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39. Генеральной прокуратуре Российской Федерации: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кодекса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12311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VIII. Повышение эффективности международного сотрудничества Российской Федерации в области противодействия коррупции.</w:t>
      </w:r>
      <w:r w:rsidRPr="0012311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Укрепление международного авторитета России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123114" w:rsidRPr="00123114" w:rsidRDefault="00123114" w:rsidP="00123114">
      <w:pPr>
        <w:shd w:val="clear" w:color="auto" w:fill="FFFFFF"/>
        <w:spacing w:after="206" w:line="242" w:lineRule="atLeast"/>
        <w:outlineLvl w:val="1"/>
        <w:rPr>
          <w:rFonts w:ascii="Arial" w:eastAsia="Times New Roman" w:hAnsi="Arial" w:cs="Arial"/>
          <w:b/>
          <w:bCs/>
          <w:color w:val="4D4D4D"/>
          <w:lang w:eastAsia="ru-RU"/>
        </w:rPr>
      </w:pPr>
      <w:bookmarkStart w:id="1" w:name="review"/>
      <w:bookmarkEnd w:id="1"/>
      <w:r w:rsidRPr="00123114">
        <w:rPr>
          <w:rFonts w:ascii="Arial" w:eastAsia="Times New Roman" w:hAnsi="Arial" w:cs="Arial"/>
          <w:b/>
          <w:bCs/>
          <w:color w:val="4D4D4D"/>
          <w:lang w:eastAsia="ru-RU"/>
        </w:rPr>
        <w:t>Обзор документа</w:t>
      </w:r>
    </w:p>
    <w:p w:rsidR="00123114" w:rsidRPr="00123114" w:rsidRDefault="00123114" w:rsidP="00123114">
      <w:pPr>
        <w:spacing w:before="206"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1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6pt" o:hralign="center" o:hrstd="t" o:hrnoshade="t" o:hr="t" fillcolor="#333" stroked="f"/>
        </w:pic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Разработан Национальный план противодействия коррупции на 2018-2020 гг.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Ряд мер направлен на совершенствование нормативно-правовой базы в данной сфере. Так, предстоит определить случаи, когда несоблюдение антикоррупционных запретов, ограничений и требований вследствие обстоятельств непреодолимой силы не является правонарушением. Кроме того, необходимо установить обстоятельства, смягчающие или отягчающие ответственность за несоблюдение указанных запретов, ограничений и требований, и учитывать их при применении взыскания.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Надлежит подготовить законопроект, предусматривающий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РФ имущества, обнаруженного при расследовании таких преступлений.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Минтруду России с участием Генеральной прокуратуры РФ поручено каждые полгода готовить обзор практики применения законодательства в части предотвращения и урегулирования конфликта интересов.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Нужно проработать вопрос о расширении перечня имущества госслужащих, которое подлежит изъятию в доход государства в случае, если не подтверждено его приобретение на законные доходы.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Еще один раздел национального плана посвящен просветительской и исследовательской работе в сфере противодействия коррупции. В нем, в частности, говорится о возможности грантовой поддержки организаций,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 Одновременно с этим Минюсту и другим профильным ведомствам поручено провести мониторинг деятельности НКО,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документе также указано, что общественные слушания могут стать обязательными при осуществлении государственных закупок на сумму от 50 млн руб., муниципальных закупок - от 5 млн руб.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Предписано рассмотреть возможность привлечения заинтересованных научных организаций и вузов к участию в проведении антикоррупционной экспертизы нормативных правовых актов.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Затронут вопрос о целесообразности введения запрета на привлечение к исполнению государственных и муниципальных контрактов компаний-субподрядчиков, подконтрольных чиновникам, ответственным за данные госзакупки, а также их супругам, близким родственникам и свойственникам. Под запрет также могут попасть закупки у поставщиков (подрядчиков, исполнителей), учредители (участники) и (или) контролирующие лица которых зарегистрированы в оффшорных зонах.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Установлены сроки представления докладов о выполнении поручений.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Следить за выполнением плана будет специальная рабочая группа.</w:t>
      </w:r>
    </w:p>
    <w:p w:rsidR="00123114" w:rsidRPr="00123114" w:rsidRDefault="00123114" w:rsidP="00123114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1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Указ вступает в силу со дня его подписания.</w:t>
      </w:r>
    </w:p>
    <w:p w:rsidR="007D57A9" w:rsidRDefault="00123114"/>
    <w:sectPr w:rsidR="007D57A9" w:rsidSect="0001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savePreviewPicture/>
  <w:compat/>
  <w:rsids>
    <w:rsidRoot w:val="00123114"/>
    <w:rsid w:val="000176BB"/>
    <w:rsid w:val="00123114"/>
    <w:rsid w:val="00390DF5"/>
    <w:rsid w:val="0077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BB"/>
  </w:style>
  <w:style w:type="paragraph" w:styleId="2">
    <w:name w:val="heading 2"/>
    <w:basedOn w:val="a"/>
    <w:link w:val="20"/>
    <w:uiPriority w:val="9"/>
    <w:qFormat/>
    <w:rsid w:val="001231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31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31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31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2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3114"/>
    <w:rPr>
      <w:color w:val="0000FF"/>
      <w:u w:val="single"/>
    </w:rPr>
  </w:style>
  <w:style w:type="paragraph" w:customStyle="1" w:styleId="toleft">
    <w:name w:val="toleft"/>
    <w:basedOn w:val="a"/>
    <w:rsid w:val="0012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5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4773">
          <w:marLeft w:val="0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877694/" TargetMode="External"/><Relationship Id="rId13" Type="http://schemas.openxmlformats.org/officeDocument/2006/relationships/hyperlink" Target="http://www.garant.ru/products/ipo/prime/doc/71877694/" TargetMode="External"/><Relationship Id="rId18" Type="http://schemas.openxmlformats.org/officeDocument/2006/relationships/hyperlink" Target="http://www.garant.ru/products/ipo/prime/doc/71877694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garant.ru/products/ipo/prime/doc/71877694/" TargetMode="External"/><Relationship Id="rId12" Type="http://schemas.openxmlformats.org/officeDocument/2006/relationships/hyperlink" Target="http://www.garant.ru/products/ipo/prime/doc/71877694/" TargetMode="External"/><Relationship Id="rId17" Type="http://schemas.openxmlformats.org/officeDocument/2006/relationships/hyperlink" Target="http://www.garant.ru/products/ipo/prime/doc/7187769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1877694/" TargetMode="External"/><Relationship Id="rId20" Type="http://schemas.openxmlformats.org/officeDocument/2006/relationships/hyperlink" Target="http://www.garant.ru/products/ipo/prime/doc/7187769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877694/" TargetMode="External"/><Relationship Id="rId11" Type="http://schemas.openxmlformats.org/officeDocument/2006/relationships/hyperlink" Target="http://www.garant.ru/products/ipo/prime/doc/71877694/" TargetMode="External"/><Relationship Id="rId5" Type="http://schemas.openxmlformats.org/officeDocument/2006/relationships/hyperlink" Target="http://www.garant.ru/products/ipo/prime/doc/71877694/" TargetMode="External"/><Relationship Id="rId15" Type="http://schemas.openxmlformats.org/officeDocument/2006/relationships/hyperlink" Target="http://www.garant.ru/products/ipo/prime/doc/71877694/" TargetMode="External"/><Relationship Id="rId10" Type="http://schemas.openxmlformats.org/officeDocument/2006/relationships/hyperlink" Target="http://www.garant.ru/products/ipo/prime/doc/71877694/" TargetMode="External"/><Relationship Id="rId19" Type="http://schemas.openxmlformats.org/officeDocument/2006/relationships/hyperlink" Target="http://www.garant.ru/products/ipo/prime/doc/71877694/" TargetMode="External"/><Relationship Id="rId4" Type="http://schemas.openxmlformats.org/officeDocument/2006/relationships/hyperlink" Target="http://www.garant.ru/products/ipo/prime/doc/71877694/" TargetMode="External"/><Relationship Id="rId9" Type="http://schemas.openxmlformats.org/officeDocument/2006/relationships/hyperlink" Target="http://www.garant.ru/products/ipo/prime/doc/71877694/" TargetMode="External"/><Relationship Id="rId14" Type="http://schemas.openxmlformats.org/officeDocument/2006/relationships/hyperlink" Target="http://www.garant.ru/products/ipo/prime/doc/7187769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8697</Words>
  <Characters>49576</Characters>
  <Application>Microsoft Office Word</Application>
  <DocSecurity>0</DocSecurity>
  <Lines>413</Lines>
  <Paragraphs>116</Paragraphs>
  <ScaleCrop>false</ScaleCrop>
  <Company>Krokoz™</Company>
  <LinksUpToDate>false</LinksUpToDate>
  <CharactersWithSpaces>58157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2018-08-16T04:39:00Z</dcterms:created>
  <dcterms:modified xsi:type="dcterms:W3CDTF">2018-08-16T04:39:00Z</dcterms:modified>
</cp:coreProperties>
</file>